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04" w:rsidRDefault="005C61E1" w:rsidP="00080904">
      <w:pPr>
        <w:shd w:val="clear" w:color="auto" w:fill="F5F5F5"/>
        <w:spacing w:before="75" w:after="150" w:line="360" w:lineRule="atLeast"/>
        <w:jc w:val="center"/>
        <w:outlineLvl w:val="2"/>
        <w:rPr>
          <w:rFonts w:ascii="inherit" w:eastAsia="Times New Roman" w:hAnsi="inherit" w:cs="Helvetica"/>
          <w:color w:val="990000"/>
          <w:sz w:val="42"/>
          <w:szCs w:val="42"/>
        </w:rPr>
      </w:pPr>
      <w:r w:rsidRPr="005C61E1">
        <w:rPr>
          <w:rFonts w:ascii="inherit" w:eastAsia="Times New Roman" w:hAnsi="inherit" w:cs="Helvetica"/>
          <w:color w:val="990000"/>
          <w:sz w:val="42"/>
          <w:szCs w:val="42"/>
        </w:rPr>
        <w:fldChar w:fldCharType="begin"/>
      </w:r>
      <w:r w:rsidRPr="005C61E1">
        <w:rPr>
          <w:rFonts w:ascii="inherit" w:eastAsia="Times New Roman" w:hAnsi="inherit" w:cs="Helvetica"/>
          <w:color w:val="990000"/>
          <w:sz w:val="42"/>
          <w:szCs w:val="42"/>
        </w:rPr>
        <w:instrText xml:space="preserve"> HYPERLINK "https://www.osha.gov/SLTC/etools/construction/trenching/mainpage.html" \o "Trenching and Excavation" </w:instrText>
      </w:r>
      <w:r w:rsidRPr="005C61E1">
        <w:rPr>
          <w:rFonts w:ascii="inherit" w:eastAsia="Times New Roman" w:hAnsi="inherit" w:cs="Helvetica"/>
          <w:color w:val="990000"/>
          <w:sz w:val="42"/>
          <w:szCs w:val="42"/>
        </w:rPr>
        <w:fldChar w:fldCharType="separate"/>
      </w:r>
      <w:r w:rsidRPr="005C61E1">
        <w:rPr>
          <w:rFonts w:ascii="inherit" w:eastAsia="Times New Roman" w:hAnsi="inherit" w:cs="Helvetica"/>
          <w:color w:val="003399"/>
          <w:sz w:val="42"/>
          <w:szCs w:val="42"/>
        </w:rPr>
        <w:t xml:space="preserve">Trenching </w:t>
      </w:r>
      <w:r w:rsidRPr="005C61E1">
        <w:rPr>
          <w:rFonts w:ascii="inherit" w:eastAsia="Times New Roman" w:hAnsi="inherit" w:cs="Helvetica"/>
          <w:color w:val="003399"/>
          <w:sz w:val="42"/>
          <w:szCs w:val="42"/>
        </w:rPr>
        <w:t>and Excavation</w:t>
      </w:r>
      <w:r w:rsidRPr="005C61E1">
        <w:rPr>
          <w:rFonts w:ascii="inherit" w:eastAsia="Times New Roman" w:hAnsi="inherit" w:cs="Helvetica"/>
          <w:color w:val="990000"/>
          <w:sz w:val="42"/>
          <w:szCs w:val="42"/>
        </w:rPr>
        <w:fldChar w:fldCharType="end"/>
      </w:r>
    </w:p>
    <w:p w:rsidR="005C61E1" w:rsidRPr="00080904" w:rsidRDefault="005C61E1" w:rsidP="00080904">
      <w:pPr>
        <w:shd w:val="clear" w:color="auto" w:fill="F5F5F5"/>
        <w:spacing w:before="75" w:after="150" w:line="360" w:lineRule="atLeast"/>
        <w:jc w:val="center"/>
        <w:outlineLvl w:val="2"/>
        <w:rPr>
          <w:rFonts w:ascii="inherit" w:eastAsia="Times New Roman" w:hAnsi="inherit" w:cs="Helvetica"/>
          <w:color w:val="990000"/>
          <w:sz w:val="38"/>
          <w:szCs w:val="42"/>
        </w:rPr>
      </w:pPr>
      <w:r w:rsidRPr="00080904">
        <w:rPr>
          <w:rFonts w:ascii="inherit" w:eastAsia="Times New Roman" w:hAnsi="inherit" w:cs="Helvetica"/>
          <w:color w:val="990000"/>
          <w:sz w:val="38"/>
          <w:szCs w:val="42"/>
        </w:rPr>
        <w:t>Guide for Daily Inspection of Trenches and Excavations</w:t>
      </w:r>
    </w:p>
    <w:p w:rsidR="005C61E1" w:rsidRPr="005C61E1" w:rsidRDefault="005C61E1" w:rsidP="005C61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61E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C61E1" w:rsidRPr="005C61E1" w:rsidRDefault="005C61E1" w:rsidP="005C61E1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Project: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9" type="#_x0000_t75" style="width:61.15pt;height:17.75pt" o:ole="">
            <v:imagedata r:id="rId6" o:title=""/>
          </v:shape>
          <w:control r:id="rId7" w:name="DefaultOcxName1" w:shapeid="_x0000_i1309"/>
        </w:object>
      </w:r>
    </w:p>
    <w:p w:rsidR="005C61E1" w:rsidRPr="005C61E1" w:rsidRDefault="005C61E1" w:rsidP="005C61E1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Weather: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310" type="#_x0000_t75" style="width:61.15pt;height:17.75pt" o:ole="">
            <v:imagedata r:id="rId6" o:title=""/>
          </v:shape>
          <w:control r:id="rId8" w:name="DefaultOcxName2" w:shapeid="_x0000_i1310"/>
        </w:object>
      </w:r>
    </w:p>
    <w:p w:rsidR="005C61E1" w:rsidRPr="005C61E1" w:rsidRDefault="005C61E1" w:rsidP="005C61E1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Soil Type: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308" type="#_x0000_t75" style="width:61.15pt;height:17.75pt" o:ole="">
            <v:imagedata r:id="rId6" o:title=""/>
          </v:shape>
          <w:control r:id="rId9" w:name="DefaultOcxName3" w:shapeid="_x0000_i1308"/>
        </w:object>
      </w:r>
    </w:p>
    <w:p w:rsidR="005C61E1" w:rsidRPr="005C61E1" w:rsidRDefault="005C61E1" w:rsidP="005C61E1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Type of Protective System: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307" type="#_x0000_t75" style="width:61.15pt;height:17.75pt" o:ole="">
            <v:imagedata r:id="rId6" o:title=""/>
          </v:shape>
          <w:control r:id="rId10" w:name="DefaultOcxName4" w:shapeid="_x0000_i1307"/>
        </w:object>
      </w:r>
    </w:p>
    <w:p w:rsidR="005C61E1" w:rsidRDefault="005C61E1" w:rsidP="00080904">
      <w:pPr>
        <w:shd w:val="clear" w:color="auto" w:fill="F5F5F5"/>
        <w:spacing w:after="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Depth: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684" type="#_x0000_t75" style="width:61.15pt;height:17.75pt" o:ole="">
            <v:imagedata r:id="rId6" o:title=""/>
          </v:shape>
          <w:control r:id="rId11" w:name="DefaultOcxName6" w:shapeid="_x0000_i1684"/>
        </w:objec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Width: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304" type="#_x0000_t75" style="width:61.15pt;height:17.75pt" o:ole="">
            <v:imagedata r:id="rId6" o:title=""/>
          </v:shape>
          <w:control r:id="rId12" w:name="DefaultOcxName7" w:shapeid="_x0000_i1304"/>
        </w:objec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t xml:space="preserve">Length: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</w:rPr>
        <w:object w:dxaOrig="1215" w:dyaOrig="360">
          <v:shape id="_x0000_i1303" type="#_x0000_t75" style="width:61.15pt;height:17.75pt" o:ole="">
            <v:imagedata r:id="rId6" o:title=""/>
          </v:shape>
          <w:control r:id="rId13" w:name="DefaultOcxName8" w:shapeid="_x0000_i1303"/>
        </w:object>
      </w:r>
    </w:p>
    <w:p w:rsidR="00080904" w:rsidRDefault="00080904" w:rsidP="00080904">
      <w:pPr>
        <w:shd w:val="clear" w:color="auto" w:fill="F5F5F5"/>
        <w:spacing w:after="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080904" w:rsidRDefault="00080904" w:rsidP="00080904">
      <w:pPr>
        <w:shd w:val="clear" w:color="auto" w:fill="F5F5F5"/>
        <w:spacing w:after="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080904" w:rsidRPr="005C61E1" w:rsidRDefault="00080904" w:rsidP="00080904">
      <w:pPr>
        <w:shd w:val="clear" w:color="auto" w:fill="F5F5F5"/>
        <w:spacing w:after="0" w:line="28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C61E1" w:rsidRPr="005C61E1" w:rsidRDefault="005C61E1" w:rsidP="005C61E1">
      <w:pPr>
        <w:shd w:val="clear" w:color="auto" w:fill="F5F5F5"/>
        <w:spacing w:line="285" w:lineRule="atLeast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41"/>
        <w:gridCol w:w="9256"/>
      </w:tblGrid>
      <w:tr w:rsidR="00080904" w:rsidRPr="005C61E1" w:rsidTr="00080904">
        <w:trPr>
          <w:tblHeader/>
        </w:trPr>
        <w:tc>
          <w:tcPr>
            <w:tcW w:w="232" w:type="pct"/>
            <w:shd w:val="clear" w:color="auto" w:fill="D9D9D9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232" w:type="pct"/>
            <w:shd w:val="clear" w:color="auto" w:fill="D9D9D9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232" w:type="pct"/>
            <w:shd w:val="clear" w:color="auto" w:fill="D9D9D9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19" w:type="pct"/>
            <w:shd w:val="clear" w:color="auto" w:fill="D9D9D9"/>
          </w:tcPr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D9D9D9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Excavation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92" type="#_x0000_t75" style="width:20.7pt;height:17.75pt" o:ole="">
                  <v:imagedata r:id="rId14" o:title=""/>
                </v:shape>
                <w:control r:id="rId15" w:name="DefaultOcxName17" w:shapeid="_x0000_i2092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91" type="#_x0000_t75" style="width:20.7pt;height:17.75pt" o:ole="">
                  <v:imagedata r:id="rId14" o:title=""/>
                </v:shape>
                <w:control r:id="rId16" w:name="DefaultOcxName18" w:shapeid="_x0000_i2091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90" type="#_x0000_t75" style="width:20.7pt;height:17.75pt" o:ole="">
                  <v:imagedata r:id="rId14" o:title=""/>
                </v:shape>
                <w:control r:id="rId17" w:name="DefaultOcxName19" w:shapeid="_x0000_i2090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Excavations and Protective Systems inspected by </w:t>
            </w:r>
            <w:hyperlink r:id="rId18" w:tooltip="Competent Person" w:history="1">
              <w:r w:rsidRPr="005C61E1">
                <w:rPr>
                  <w:rFonts w:ascii="Helvetica" w:eastAsia="Times New Roman" w:hAnsi="Helvetica" w:cs="Helvetica"/>
                  <w:color w:val="003399"/>
                  <w:sz w:val="21"/>
                  <w:szCs w:val="21"/>
                </w:rPr>
                <w:t>Competent Person</w:t>
              </w:r>
            </w:hyperlink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daily, before start of work.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81" type="#_x0000_t75" style="width:20.7pt;height:17.75pt" o:ole="">
                  <v:imagedata r:id="rId14" o:title=""/>
                </v:shape>
                <w:control r:id="rId19" w:name="DefaultOcxName20" w:shapeid="_x0000_i2081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80" type="#_x0000_t75" style="width:20.7pt;height:17.75pt" o:ole="">
                  <v:imagedata r:id="rId14" o:title=""/>
                </v:shape>
                <w:control r:id="rId20" w:name="DefaultOcxName21" w:shapeid="_x0000_i2080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9" type="#_x0000_t75" style="width:20.7pt;height:17.75pt" o:ole="">
                  <v:imagedata r:id="rId14" o:title=""/>
                </v:shape>
                <w:control r:id="rId21" w:name="DefaultOcxName22" w:shapeid="_x0000_i2079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hyperlink r:id="rId22" w:tooltip="Competent Person" w:history="1">
              <w:r w:rsidRPr="005C61E1">
                <w:rPr>
                  <w:rFonts w:ascii="Helvetica" w:eastAsia="Times New Roman" w:hAnsi="Helvetica" w:cs="Helvetica"/>
                  <w:color w:val="003399"/>
                  <w:sz w:val="21"/>
                  <w:szCs w:val="21"/>
                </w:rPr>
                <w:t>Competent Person</w:t>
              </w:r>
            </w:hyperlink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has authority to remove workers from excavation immediately.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8" type="#_x0000_t75" style="width:20.7pt;height:17.75pt" o:ole="">
                  <v:imagedata r:id="rId14" o:title=""/>
                </v:shape>
                <w:control r:id="rId23" w:name="DefaultOcxName23" w:shapeid="_x0000_i2078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7" type="#_x0000_t75" style="width:20.7pt;height:17.75pt" o:ole="">
                  <v:imagedata r:id="rId14" o:title=""/>
                </v:shape>
                <w:control r:id="rId24" w:name="DefaultOcxName24" w:shapeid="_x0000_i2077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6" type="#_x0000_t75" style="width:20.7pt;height:17.75pt" o:ole="">
                  <v:imagedata r:id="rId14" o:title=""/>
                </v:shape>
                <w:control r:id="rId25" w:name="DefaultOcxName25" w:shapeid="_x0000_i2076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Surface encumbrances supported or removed.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5" type="#_x0000_t75" style="width:20.7pt;height:17.75pt" o:ole="">
                  <v:imagedata r:id="rId14" o:title=""/>
                </v:shape>
                <w:control r:id="rId26" w:name="DefaultOcxName26" w:shapeid="_x0000_i2075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4" type="#_x0000_t75" style="width:20.7pt;height:17.75pt" o:ole="">
                  <v:imagedata r:id="rId14" o:title=""/>
                </v:shape>
                <w:control r:id="rId27" w:name="DefaultOcxName27" w:shapeid="_x0000_i2074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3" type="#_x0000_t75" style="width:20.7pt;height:17.75pt" o:ole="">
                  <v:imagedata r:id="rId14" o:title=""/>
                </v:shape>
                <w:control r:id="rId28" w:name="DefaultOcxName28" w:shapeid="_x0000_i2073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Employees protected from loose rock or soil.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2" type="#_x0000_t75" style="width:20.7pt;height:17.75pt" o:ole="">
                  <v:imagedata r:id="rId14" o:title=""/>
                </v:shape>
                <w:control r:id="rId29" w:name="DefaultOcxName29" w:shapeid="_x0000_i2072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1" type="#_x0000_t75" style="width:20.7pt;height:17.75pt" o:ole="">
                  <v:imagedata r:id="rId14" o:title=""/>
                </v:shape>
                <w:control r:id="rId30" w:name="DefaultOcxName30" w:shapeid="_x0000_i2071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70" type="#_x0000_t75" style="width:20.7pt;height:17.75pt" o:ole="">
                  <v:imagedata r:id="rId14" o:title=""/>
                </v:shape>
                <w:control r:id="rId31" w:name="DefaultOcxName31" w:shapeid="_x0000_i2070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Hard hats worn by all employees.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9" type="#_x0000_t75" style="width:20.7pt;height:17.75pt" o:ole="">
                  <v:imagedata r:id="rId14" o:title=""/>
                </v:shape>
                <w:control r:id="rId32" w:name="DefaultOcxName32" w:shapeid="_x0000_i2069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8" type="#_x0000_t75" style="width:20.7pt;height:17.75pt" o:ole="">
                  <v:imagedata r:id="rId14" o:title=""/>
                </v:shape>
                <w:control r:id="rId33" w:name="DefaultOcxName33" w:shapeid="_x0000_i2068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7" type="#_x0000_t75" style="width:20.7pt;height:17.75pt" o:ole="">
                  <v:imagedata r:id="rId14" o:title=""/>
                </v:shape>
                <w:control r:id="rId34" w:name="DefaultOcxName34" w:shapeid="_x0000_i2067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Spoils, materials, and equipment set back a minimum of 2' from edge of excavation.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6" type="#_x0000_t75" style="width:20.7pt;height:17.75pt" o:ole="">
                  <v:imagedata r:id="rId14" o:title=""/>
                </v:shape>
                <w:control r:id="rId35" w:name="DefaultOcxName35" w:shapeid="_x0000_i2066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5" type="#_x0000_t75" style="width:20.7pt;height:17.75pt" o:ole="">
                  <v:imagedata r:id="rId14" o:title=""/>
                </v:shape>
                <w:control r:id="rId36" w:name="DefaultOcxName36" w:shapeid="_x0000_i2065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4" type="#_x0000_t75" style="width:20.7pt;height:17.75pt" o:ole="">
                  <v:imagedata r:id="rId14" o:title=""/>
                </v:shape>
                <w:control r:id="rId37" w:name="DefaultOcxName37" w:shapeid="_x0000_i2064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Barriers provided at all remote excavations, wells, pits, shafts, etc.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3" type="#_x0000_t75" style="width:20.7pt;height:17.75pt" o:ole="">
                  <v:imagedata r:id="rId14" o:title=""/>
                </v:shape>
                <w:control r:id="rId38" w:name="DefaultOcxName38" w:shapeid="_x0000_i2063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2" type="#_x0000_t75" style="width:20.7pt;height:17.75pt" o:ole="">
                  <v:imagedata r:id="rId14" o:title=""/>
                </v:shape>
                <w:control r:id="rId39" w:name="DefaultOcxName39" w:shapeid="_x0000_i2062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1" type="#_x0000_t75" style="width:20.7pt;height:17.75pt" o:ole="">
                  <v:imagedata r:id="rId14" o:title=""/>
                </v:shape>
                <w:control r:id="rId40" w:name="DefaultOcxName40" w:shapeid="_x0000_i2061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Walkways and bridges over excavations 6' or more in depth equipped with guardrails.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60" type="#_x0000_t75" style="width:20.7pt;height:17.75pt" o:ole="">
                  <v:imagedata r:id="rId14" o:title=""/>
                </v:shape>
                <w:control r:id="rId41" w:name="DefaultOcxName41" w:shapeid="_x0000_i2060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9" type="#_x0000_t75" style="width:20.7pt;height:17.75pt" o:ole="">
                  <v:imagedata r:id="rId14" o:title=""/>
                </v:shape>
                <w:control r:id="rId42" w:name="DefaultOcxName42" w:shapeid="_x0000_i2059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8" type="#_x0000_t75" style="width:20.7pt;height:17.75pt" o:ole="">
                  <v:imagedata r:id="rId14" o:title=""/>
                </v:shape>
                <w:control r:id="rId43" w:name="DefaultOcxName43" w:shapeid="_x0000_i2058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Warning vests, or other highly visible PPE provided and worn by all employees exposed to vehicular traffic.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7" type="#_x0000_t75" style="width:20.7pt;height:17.75pt" o:ole="">
                  <v:imagedata r:id="rId14" o:title=""/>
                </v:shape>
                <w:control r:id="rId44" w:name="DefaultOcxName44" w:shapeid="_x0000_i2057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6" type="#_x0000_t75" style="width:20.7pt;height:17.75pt" o:ole="">
                  <v:imagedata r:id="rId14" o:title=""/>
                </v:shape>
                <w:control r:id="rId45" w:name="DefaultOcxName45" w:shapeid="_x0000_i2056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5" type="#_x0000_t75" style="width:20.7pt;height:17.75pt" o:ole="">
                  <v:imagedata r:id="rId14" o:title=""/>
                </v:shape>
                <w:control r:id="rId46" w:name="DefaultOcxName46" w:shapeid="_x0000_i2055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Employees prohibited from working or walking under suspended loads.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4" type="#_x0000_t75" style="width:20.7pt;height:17.75pt" o:ole="">
                  <v:imagedata r:id="rId14" o:title=""/>
                </v:shape>
                <w:control r:id="rId47" w:name="DefaultOcxName47" w:shapeid="_x0000_i2054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3" type="#_x0000_t75" style="width:20.7pt;height:17.75pt" o:ole="">
                  <v:imagedata r:id="rId14" o:title=""/>
                </v:shape>
                <w:control r:id="rId48" w:name="DefaultOcxName48" w:shapeid="_x0000_i2053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2" type="#_x0000_t75" style="width:20.7pt;height:17.75pt" o:ole="">
                  <v:imagedata r:id="rId14" o:title=""/>
                </v:shape>
                <w:control r:id="rId49" w:name="DefaultOcxName49" w:shapeid="_x0000_i2052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Employees prohibited from working on faces of sloped or benched excavations above other employees.</w:t>
            </w:r>
          </w:p>
        </w:tc>
      </w:tr>
      <w:tr w:rsidR="00080904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1" type="#_x0000_t75" style="width:20.7pt;height:17.75pt" o:ole="">
                  <v:imagedata r:id="rId14" o:title=""/>
                </v:shape>
                <w:control r:id="rId50" w:name="DefaultOcxName50" w:shapeid="_x0000_i2051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50" type="#_x0000_t75" style="width:20.7pt;height:17.75pt" o:ole="">
                  <v:imagedata r:id="rId14" o:title=""/>
                </v:shape>
                <w:control r:id="rId51" w:name="DefaultOcxName51" w:shapeid="_x0000_i2050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049" type="#_x0000_t75" style="width:20.7pt;height:17.75pt" o:ole="">
                  <v:imagedata r:id="rId14" o:title=""/>
                </v:shape>
                <w:control r:id="rId52" w:name="DefaultOcxName52" w:shapeid="_x0000_i2049"/>
              </w:object>
            </w:r>
          </w:p>
        </w:tc>
        <w:tc>
          <w:tcPr>
            <w:tcW w:w="19" w:type="pct"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284" w:type="pct"/>
            <w:shd w:val="clear" w:color="auto" w:fill="auto"/>
            <w:vAlign w:val="center"/>
            <w:hideMark/>
          </w:tcPr>
          <w:p w:rsidR="00080904" w:rsidRPr="005C61E1" w:rsidRDefault="00080904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Warning system established and used when mobile equipment is operating near edge of excavation.</w:t>
            </w:r>
          </w:p>
        </w:tc>
      </w:tr>
    </w:tbl>
    <w:p w:rsidR="005C61E1" w:rsidRPr="005C61E1" w:rsidRDefault="005C61E1" w:rsidP="005C61E1">
      <w:pPr>
        <w:shd w:val="clear" w:color="auto" w:fill="F5F5F5"/>
        <w:spacing w:line="285" w:lineRule="atLeast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9495"/>
      </w:tblGrid>
      <w:tr w:rsidR="005C61E1" w:rsidRPr="005C61E1" w:rsidTr="005C61E1">
        <w:trPr>
          <w:tblHeader/>
        </w:trPr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Utilities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40" type="#_x0000_t75" style="width:20.7pt;height:17.75pt" o:ole="">
                  <v:imagedata r:id="rId14" o:title=""/>
                </v:shape>
                <w:control r:id="rId53" w:name="DefaultOcxName53" w:shapeid="_x0000_i1940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9" type="#_x0000_t75" style="width:20.7pt;height:17.75pt" o:ole="">
                  <v:imagedata r:id="rId14" o:title=""/>
                </v:shape>
                <w:control r:id="rId54" w:name="DefaultOcxName54" w:shapeid="_x0000_i1939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8" type="#_x0000_t75" style="width:20.7pt;height:17.75pt" o:ole="">
                  <v:imagedata r:id="rId14" o:title=""/>
                </v:shape>
                <w:control r:id="rId55" w:name="DefaultOcxName55" w:shapeid="_x0000_i193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Utility companies contacted and/or utilities located.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7" type="#_x0000_t75" style="width:20.7pt;height:17.75pt" o:ole="">
                  <v:imagedata r:id="rId14" o:title=""/>
                </v:shape>
                <w:control r:id="rId56" w:name="DefaultOcxName56" w:shapeid="_x0000_i1937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6" type="#_x0000_t75" style="width:20.7pt;height:17.75pt" o:ole="">
                  <v:imagedata r:id="rId14" o:title=""/>
                </v:shape>
                <w:control r:id="rId57" w:name="DefaultOcxName57" w:shapeid="_x0000_i1936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5" type="#_x0000_t75" style="width:20.7pt;height:17.75pt" o:ole="">
                  <v:imagedata r:id="rId14" o:title=""/>
                </v:shape>
                <w:control r:id="rId58" w:name="DefaultOcxName58" w:shapeid="_x0000_i193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Exact location of utilities marked when near excavation.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83" type="#_x0000_t75" style="width:20.7pt;height:17.75pt" o:ole="">
                  <v:imagedata r:id="rId14" o:title=""/>
                </v:shape>
                <w:control r:id="rId59" w:name="DefaultOcxName59" w:shapeid="_x0000_i2183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3" type="#_x0000_t75" style="width:20.7pt;height:17.75pt" o:ole="">
                  <v:imagedata r:id="rId14" o:title=""/>
                </v:shape>
                <w:control r:id="rId60" w:name="DefaultOcxName60" w:shapeid="_x0000_i1933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932" type="#_x0000_t75" style="width:20.7pt;height:17.75pt" o:ole="">
                  <v:imagedata r:id="rId14" o:title=""/>
                </v:shape>
                <w:control r:id="rId61" w:name="DefaultOcxName61" w:shapeid="_x0000_i193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Underground installations protected, supported, or removed when excavation is open.</w:t>
            </w:r>
          </w:p>
        </w:tc>
      </w:tr>
    </w:tbl>
    <w:p w:rsidR="005C61E1" w:rsidRPr="005C61E1" w:rsidRDefault="005C61E1" w:rsidP="005C61E1">
      <w:pPr>
        <w:shd w:val="clear" w:color="auto" w:fill="F5F5F5"/>
        <w:spacing w:line="285" w:lineRule="atLeast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9495"/>
      </w:tblGrid>
      <w:tr w:rsidR="005C61E1" w:rsidRPr="005C61E1" w:rsidTr="00080904">
        <w:trPr>
          <w:tblHeader/>
        </w:trPr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Wet Conditions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82" type="#_x0000_t75" style="width:20.7pt;height:17.75pt" o:ole="">
                  <v:imagedata r:id="rId14" o:title=""/>
                </v:shape>
                <w:control r:id="rId62" w:name="DefaultOcxName62" w:shapeid="_x0000_i1682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81" type="#_x0000_t75" style="width:20.7pt;height:17.75pt" o:ole="">
                  <v:imagedata r:id="rId14" o:title=""/>
                </v:shape>
                <w:control r:id="rId63" w:name="DefaultOcxName63" w:shapeid="_x0000_i1681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80" type="#_x0000_t75" style="width:20.7pt;height:17.75pt" o:ole="">
                  <v:imagedata r:id="rId14" o:title=""/>
                </v:shape>
                <w:control r:id="rId64" w:name="DefaultOcxName64" w:shapeid="_x0000_i168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Precautions taken to protect employees from accumulation of water.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79" type="#_x0000_t75" style="width:20.7pt;height:17.75pt" o:ole="">
                  <v:imagedata r:id="rId14" o:title=""/>
                </v:shape>
                <w:control r:id="rId65" w:name="DefaultOcxName65" w:shapeid="_x0000_i1679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78" type="#_x0000_t75" style="width:20.7pt;height:17.75pt" o:ole="">
                  <v:imagedata r:id="rId14" o:title=""/>
                </v:shape>
                <w:control r:id="rId66" w:name="DefaultOcxName66" w:shapeid="_x0000_i1678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77" type="#_x0000_t75" style="width:20.7pt;height:17.75pt" o:ole="">
                  <v:imagedata r:id="rId14" o:title=""/>
                </v:shape>
                <w:control r:id="rId67" w:name="DefaultOcxName67" w:shapeid="_x0000_i167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Water removal equipment monitored by </w:t>
            </w:r>
            <w:hyperlink r:id="rId68" w:tooltip="Competent Person" w:history="1">
              <w:r w:rsidRPr="005C61E1">
                <w:rPr>
                  <w:rFonts w:ascii="Helvetica" w:eastAsia="Times New Roman" w:hAnsi="Helvetica" w:cs="Helvetica"/>
                  <w:color w:val="003399"/>
                  <w:sz w:val="21"/>
                  <w:szCs w:val="21"/>
                </w:rPr>
                <w:t>Competent Person</w:t>
              </w:r>
            </w:hyperlink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682620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84" type="#_x0000_t75" style="width:20.7pt;height:17.75pt" o:ole="">
                  <v:imagedata r:id="rId14" o:title=""/>
                </v:shape>
                <w:control r:id="rId69" w:name="DefaultOcxName68" w:shapeid="_x0000_i2184"/>
              </w:object>
            </w:r>
          </w:p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81" type="#_x0000_t75" style="width:20.7pt;height:17.75pt" o:ole="">
                  <v:imagedata r:id="rId14" o:title=""/>
                </v:shape>
                <w:control r:id="rId70" w:name="DefaultOcxName69" w:shapeid="_x0000_i2181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72" type="#_x0000_t75" style="width:20.7pt;height:17.75pt" o:ole="">
                  <v:imagedata r:id="rId14" o:title=""/>
                </v:shape>
                <w:control r:id="rId71" w:name="DefaultOcxName70" w:shapeid="_x0000_i217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Surface water controlled or diverted.</w:t>
            </w:r>
          </w:p>
        </w:tc>
      </w:tr>
      <w:tr w:rsidR="005C61E1" w:rsidRPr="005C61E1" w:rsidTr="00080904"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73" type="#_x0000_t75" style="width:20.7pt;height:17.75pt" o:ole="">
                  <v:imagedata r:id="rId14" o:title=""/>
                </v:shape>
                <w:control r:id="rId72" w:name="DefaultOcxName71" w:shapeid="_x0000_i1673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672" type="#_x0000_t75" style="width:20.7pt;height:17.75pt" o:ole="">
                  <v:imagedata r:id="rId14" o:title=""/>
                </v:shape>
                <w:control r:id="rId73" w:name="DefaultOcxName72" w:shapeid="_x0000_i1672"/>
              </w:objec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80" type="#_x0000_t75" style="width:20.7pt;height:17.75pt" o:ole="">
                  <v:imagedata r:id="rId14" o:title=""/>
                </v:shape>
                <w:control r:id="rId74" w:name="DefaultOcxName73" w:shapeid="_x0000_i218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Inspection made after each rainstorm.</w:t>
            </w:r>
          </w:p>
        </w:tc>
      </w:tr>
    </w:tbl>
    <w:p w:rsidR="005C61E1" w:rsidRPr="005C61E1" w:rsidRDefault="005C61E1" w:rsidP="005C61E1">
      <w:pPr>
        <w:shd w:val="clear" w:color="auto" w:fill="F5F5F5"/>
        <w:spacing w:line="285" w:lineRule="atLeast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9297"/>
      </w:tblGrid>
      <w:tr w:rsidR="005C61E1" w:rsidRPr="005C61E1" w:rsidTr="00080904">
        <w:trPr>
          <w:tblHeader/>
        </w:trPr>
        <w:tc>
          <w:tcPr>
            <w:tcW w:w="0" w:type="auto"/>
            <w:shd w:val="clear" w:color="auto" w:fill="D9D9D9"/>
            <w:vAlign w:val="center"/>
            <w:hideMark/>
          </w:tcPr>
          <w:p w:rsid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:rsidR="00080904" w:rsidRPr="005C61E1" w:rsidRDefault="00080904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NA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Hazardous Atmosphere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574" type="#_x0000_t75" style="width:20.7pt;height:17.75pt" o:ole="">
                  <v:imagedata r:id="rId14" o:title=""/>
                </v:shape>
                <w:control r:id="rId75" w:name="DefaultOcxName74" w:shapeid="_x0000_i1574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75" type="#_x0000_t75" style="width:20.7pt;height:17.75pt" o:ole="">
                  <v:imagedata r:id="rId14" o:title=""/>
                </v:shape>
                <w:control r:id="rId76" w:name="DefaultOcxName75" w:shapeid="_x0000_i1475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74" type="#_x0000_t75" style="width:20.7pt;height:17.75pt" o:ole="">
                  <v:imagedata r:id="rId14" o:title=""/>
                </v:shape>
                <w:control r:id="rId77" w:name="DefaultOcxName76" w:shapeid="_x0000_i147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Atmosphere tested when there is a possibility of oxygen deficiency or build-up of hazardous gases.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73" type="#_x0000_t75" style="width:20.7pt;height:17.75pt" o:ole="">
                  <v:imagedata r:id="rId14" o:title=""/>
                </v:shape>
                <w:control r:id="rId78" w:name="DefaultOcxName77" w:shapeid="_x0000_i1473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72" type="#_x0000_t75" style="width:20.7pt;height:17.75pt" o:ole="">
                  <v:imagedata r:id="rId14" o:title=""/>
                </v:shape>
                <w:control r:id="rId79" w:name="DefaultOcxName78" w:shapeid="_x0000_i1472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2179" type="#_x0000_t75" style="width:20.7pt;height:17.75pt" o:ole="">
                  <v:imagedata r:id="rId14" o:title=""/>
                </v:shape>
                <w:control r:id="rId80" w:name="DefaultOcxName79" w:shapeid="_x0000_i217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Oxygen content is between 19.5% and 21%.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70" type="#_x0000_t75" style="width:20.7pt;height:17.75pt" o:ole="">
                  <v:imagedata r:id="rId14" o:title=""/>
                </v:shape>
                <w:control r:id="rId81" w:name="DefaultOcxName80" w:shapeid="_x0000_i1470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9" type="#_x0000_t75" style="width:20.7pt;height:17.75pt" o:ole="">
                  <v:imagedata r:id="rId14" o:title=""/>
                </v:shape>
                <w:control r:id="rId82" w:name="DefaultOcxName81" w:shapeid="_x0000_i1469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8" type="#_x0000_t75" style="width:20.7pt;height:17.75pt" o:ole="">
                  <v:imagedata r:id="rId14" o:title=""/>
                </v:shape>
                <w:control r:id="rId83" w:name="DefaultOcxName82" w:shapeid="_x0000_i146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Ventilation provided to prevent flammable gas build-up to 20% of lower explosive limit of the gas.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7" type="#_x0000_t75" style="width:20.7pt;height:17.75pt" o:ole="">
                  <v:imagedata r:id="rId14" o:title=""/>
                </v:shape>
                <w:control r:id="rId84" w:name="DefaultOcxName83" w:shapeid="_x0000_i1467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6" type="#_x0000_t75" style="width:20.7pt;height:17.75pt" o:ole="">
                  <v:imagedata r:id="rId14" o:title=""/>
                </v:shape>
                <w:control r:id="rId85" w:name="DefaultOcxName84" w:shapeid="_x0000_i1466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5" type="#_x0000_t75" style="width:20.7pt;height:17.75pt" o:ole="">
                  <v:imagedata r:id="rId14" o:title=""/>
                </v:shape>
                <w:control r:id="rId86" w:name="DefaultOcxName85" w:shapeid="_x0000_i146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Testing conducted to ensure that atmosphere remains safe.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4" type="#_x0000_t75" style="width:20.7pt;height:17.75pt" o:ole="">
                  <v:imagedata r:id="rId14" o:title=""/>
                </v:shape>
                <w:control r:id="rId87" w:name="DefaultOcxName86" w:shapeid="_x0000_i1464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63" type="#_x0000_t75" style="width:20.7pt;height:17.75pt" o:ole="">
                  <v:imagedata r:id="rId14" o:title=""/>
                </v:shape>
                <w:control r:id="rId88" w:name="DefaultOcxName87" w:shapeid="_x0000_i1463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50" type="#_x0000_t75" style="width:20.7pt;height:17.75pt" o:ole="">
                  <v:imagedata r:id="rId14" o:title=""/>
                </v:shape>
                <w:control r:id="rId89" w:name="DefaultOcxName88" w:shapeid="_x0000_i145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Emergency Response Equipment readily available where a hazardous atmosphere could or does exist.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9" type="#_x0000_t75" style="width:20.7pt;height:17.75pt" o:ole="">
                  <v:imagedata r:id="rId14" o:title=""/>
                </v:shape>
                <w:control r:id="rId90" w:name="DefaultOcxName89" w:shapeid="_x0000_i1449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8" type="#_x0000_t75" style="width:20.7pt;height:17.75pt" o:ole="">
                  <v:imagedata r:id="rId14" o:title=""/>
                </v:shape>
                <w:control r:id="rId91" w:name="DefaultOcxName90" w:shapeid="_x0000_i1448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7" type="#_x0000_t75" style="width:20.7pt;height:17.75pt" o:ole="">
                  <v:imagedata r:id="rId14" o:title=""/>
                </v:shape>
                <w:control r:id="rId92" w:name="DefaultOcxName91" w:shapeid="_x0000_i144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Employees trained in the use of Personal Protective and Emergency Response Equipment.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6" type="#_x0000_t75" style="width:20.7pt;height:17.75pt" o:ole="">
                  <v:imagedata r:id="rId14" o:title=""/>
                </v:shape>
                <w:control r:id="rId93" w:name="DefaultOcxName92" w:shapeid="_x0000_i1446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5" type="#_x0000_t75" style="width:20.7pt;height:17.75pt" o:ole="">
                  <v:imagedata r:id="rId14" o:title=""/>
                </v:shape>
                <w:control r:id="rId94" w:name="DefaultOcxName93" w:shapeid="_x0000_i1445"/>
              </w:objec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object w:dxaOrig="1215" w:dyaOrig="360">
                <v:shape id="_x0000_i1444" type="#_x0000_t75" style="width:20.7pt;height:17.75pt" o:ole="">
                  <v:imagedata r:id="rId14" o:title=""/>
                </v:shape>
                <w:control r:id="rId95" w:name="DefaultOcxName94" w:shapeid="_x0000_i144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5C61E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Safety harness and life line individually attended when employees enter deep confined excavation.</w:t>
            </w:r>
          </w:p>
        </w:tc>
      </w:tr>
      <w:tr w:rsidR="005C61E1" w:rsidRPr="005C61E1" w:rsidTr="00080904">
        <w:tc>
          <w:tcPr>
            <w:tcW w:w="232" w:type="pct"/>
            <w:shd w:val="clear" w:color="auto" w:fill="auto"/>
            <w:vAlign w:val="center"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C61E1" w:rsidRPr="005C61E1" w:rsidRDefault="005C61E1" w:rsidP="005C61E1">
            <w:pPr>
              <w:spacing w:after="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61E1" w:rsidRPr="005C61E1" w:rsidRDefault="005C61E1" w:rsidP="005C61E1">
            <w:pPr>
              <w:spacing w:after="150" w:line="28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080904" w:rsidRDefault="00080904" w:rsidP="005C61E1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  <w:u w:val="single"/>
        </w:rPr>
      </w:pPr>
    </w:p>
    <w:p w:rsidR="00080904" w:rsidRPr="00080904" w:rsidRDefault="005C61E1" w:rsidP="00080904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color w:val="000000"/>
          <w:sz w:val="21"/>
          <w:szCs w:val="21"/>
          <w:u w:val="single"/>
        </w:rPr>
      </w:pP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Signature of </w:t>
      </w:r>
      <w:hyperlink r:id="rId96" w:tooltip="Competent Person" w:history="1">
        <w:r w:rsidRPr="005C61E1">
          <w:rPr>
            <w:rFonts w:ascii="Helvetica" w:eastAsia="Times New Roman" w:hAnsi="Helvetica" w:cs="Helvetica"/>
            <w:color w:val="003399"/>
            <w:sz w:val="21"/>
            <w:szCs w:val="21"/>
            <w:u w:val="single"/>
          </w:rPr>
          <w:t>Competent Person</w:t>
        </w:r>
      </w:hyperlink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: </w:t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  <w:t>Date:</w:t>
      </w:r>
      <w:r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="00080904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="00080904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ab/>
      </w:r>
      <w:r w:rsidRPr="005C61E1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</w:t>
      </w:r>
      <w:r w:rsidRPr="005C61E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80904" w:rsidRPr="005C61E1" w:rsidRDefault="00080904" w:rsidP="005C61E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5B64A6" w:rsidRDefault="0008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 online, fileable guide go to: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80904">
        <w:rPr>
          <w:rFonts w:ascii="Times New Roman" w:hAnsi="Times New Roman" w:cs="Times New Roman"/>
          <w:sz w:val="24"/>
          <w:szCs w:val="24"/>
        </w:rPr>
        <w:instrText>https://www.osha.gov/SLTC/etools/construction/trenching/excavchec.html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C0894">
        <w:rPr>
          <w:rStyle w:val="Hyperlink"/>
          <w:rFonts w:ascii="Times New Roman" w:hAnsi="Times New Roman" w:cs="Times New Roman"/>
          <w:sz w:val="24"/>
          <w:szCs w:val="24"/>
        </w:rPr>
        <w:t>https://www.osha.gov/SLTC/etools/construction/trenching/excavchec.html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904" w:rsidRPr="00080904" w:rsidRDefault="00080904" w:rsidP="00080904">
      <w:pPr>
        <w:shd w:val="clear" w:color="auto" w:fill="F5F5F5"/>
        <w:spacing w:after="150" w:line="285" w:lineRule="atLeast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>Certain activities or safety procedures at a construction site require design, inspection or supervision by a competent person. The OSHA Construction Standard defines a competent person as someone who is:</w:t>
      </w:r>
    </w:p>
    <w:p w:rsidR="00080904" w:rsidRPr="00080904" w:rsidRDefault="00080904" w:rsidP="000809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>capable of identifying existing and predictable hazards in the surroundings, or</w:t>
      </w:r>
    </w:p>
    <w:p w:rsidR="00080904" w:rsidRPr="00080904" w:rsidRDefault="00080904" w:rsidP="000809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>working conditions which are unsanitary, hazardous, or dangerous to employees, and</w:t>
      </w:r>
    </w:p>
    <w:p w:rsidR="00080904" w:rsidRPr="00080904" w:rsidRDefault="00080904" w:rsidP="0008090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who has authorization to take prompt corrective measures to eliminate </w:t>
      </w:r>
      <w:proofErr w:type="gramStart"/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>them.</w:t>
      </w:r>
      <w:proofErr w:type="gramEnd"/>
    </w:p>
    <w:p w:rsidR="00080904" w:rsidRPr="00080904" w:rsidRDefault="00080904" w:rsidP="00AA488A">
      <w:pPr>
        <w:shd w:val="clear" w:color="auto" w:fill="F5F5F5"/>
        <w:spacing w:line="285" w:lineRule="atLeast"/>
        <w:rPr>
          <w:rFonts w:ascii="Times New Roman" w:hAnsi="Times New Roman" w:cs="Times New Roman"/>
          <w:sz w:val="24"/>
          <w:szCs w:val="24"/>
        </w:rPr>
      </w:pPr>
      <w:r w:rsidRPr="00080904">
        <w:rPr>
          <w:rFonts w:ascii="Helvetica" w:eastAsia="Times New Roman" w:hAnsi="Helvetica" w:cs="Helvetica"/>
          <w:b/>
          <w:color w:val="000000"/>
          <w:sz w:val="21"/>
          <w:szCs w:val="21"/>
        </w:rPr>
        <w:t xml:space="preserve">Trenching and excavation work is dependent on these specialized employees because its highly technical nature, as well as its inherent hazards, require a greater level of training and experience than a normal worker would possess. </w:t>
      </w:r>
      <w:bookmarkStart w:id="0" w:name="_GoBack"/>
      <w:bookmarkEnd w:id="0"/>
    </w:p>
    <w:sectPr w:rsidR="00080904" w:rsidRPr="00080904" w:rsidSect="00080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6DBA"/>
    <w:multiLevelType w:val="multilevel"/>
    <w:tmpl w:val="9A4E4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C2E30"/>
    <w:multiLevelType w:val="multilevel"/>
    <w:tmpl w:val="69A8D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E1"/>
    <w:rsid w:val="00080904"/>
    <w:rsid w:val="005B64A6"/>
    <w:rsid w:val="005C61E1"/>
    <w:rsid w:val="00682620"/>
    <w:rsid w:val="00A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E51"/>
  <w15:chartTrackingRefBased/>
  <w15:docId w15:val="{4EFAFA48-0AEF-4629-9FBB-B30E37C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61E1"/>
    <w:pPr>
      <w:spacing w:before="75" w:after="150" w:line="360" w:lineRule="atLeast"/>
      <w:outlineLvl w:val="2"/>
    </w:pPr>
    <w:rPr>
      <w:rFonts w:ascii="inherit" w:eastAsia="Times New Roman" w:hAnsi="inherit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61E1"/>
    <w:rPr>
      <w:rFonts w:ascii="inherit" w:eastAsia="Times New Roman" w:hAnsi="inherit" w:cs="Times New Roman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5C61E1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61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le-print">
    <w:name w:val="visible-print"/>
    <w:basedOn w:val="Normal"/>
    <w:rsid w:val="005C61E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61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61E1"/>
    <w:rPr>
      <w:rFonts w:ascii="Arial" w:eastAsia="Times New Roman" w:hAnsi="Arial" w:cs="Arial"/>
      <w:vanish/>
      <w:sz w:val="16"/>
      <w:szCs w:val="16"/>
    </w:rPr>
  </w:style>
  <w:style w:type="paragraph" w:customStyle="1" w:styleId="hidden-print">
    <w:name w:val="hidden-print"/>
    <w:basedOn w:val="Normal"/>
    <w:rsid w:val="005C61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ed">
    <w:name w:val="text-centered"/>
    <w:basedOn w:val="Normal"/>
    <w:rsid w:val="005C61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C61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C61E1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0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2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13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0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5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6958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87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493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57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44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hyperlink" Target="https://www.osha.gov/SLTC/etools/construction/trenching/competent_person.html" TargetMode="Externa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6" Type="http://schemas.openxmlformats.org/officeDocument/2006/relationships/control" Target="activeX/activeX9.xml"/><Relationship Id="rId11" Type="http://schemas.openxmlformats.org/officeDocument/2006/relationships/control" Target="activeX/activeX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hyperlink" Target="https://www.osha.gov/SLTC/etools/construction/trenching/competent_person.html" TargetMode="Externa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hyperlink" Target="https://www.osha.gov/SLTC/etools/construction/trenching/competent_person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4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hyperlink" Target="https://www.osha.gov/SLTC/etools/construction/trenching/competent_person.html" TargetMode="Externa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19" Type="http://schemas.openxmlformats.org/officeDocument/2006/relationships/control" Target="activeX/activeX11.xml"/><Relationship Id="rId14" Type="http://schemas.openxmlformats.org/officeDocument/2006/relationships/image" Target="media/image2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7579-D877-46FC-A6E9-D1D90624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Nicole G</dc:creator>
  <cp:keywords/>
  <dc:description/>
  <cp:lastModifiedBy>Bennett, Nicole G</cp:lastModifiedBy>
  <cp:revision>2</cp:revision>
  <cp:lastPrinted>2019-08-14T23:39:00Z</cp:lastPrinted>
  <dcterms:created xsi:type="dcterms:W3CDTF">2019-08-14T23:10:00Z</dcterms:created>
  <dcterms:modified xsi:type="dcterms:W3CDTF">2019-08-14T23:40:00Z</dcterms:modified>
</cp:coreProperties>
</file>