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98392" w14:textId="66656B5C" w:rsidR="005526E7" w:rsidRDefault="001E099D" w:rsidP="00F35F6F">
      <w:pPr>
        <w:ind w:right="288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Department of Labor and Industrial Relations / </w:t>
      </w:r>
      <w:r w:rsidR="00A320B5">
        <w:rPr>
          <w:rFonts w:ascii="Arial" w:hAnsi="Arial" w:cs="Arial"/>
          <w:b/>
          <w:sz w:val="22"/>
          <w:szCs w:val="22"/>
        </w:rPr>
        <w:t>TEAMS</w:t>
      </w:r>
    </w:p>
    <w:p w14:paraId="6D296AC0" w14:textId="77777777" w:rsidR="005526E7" w:rsidRDefault="005526E7" w:rsidP="005526E7">
      <w:pPr>
        <w:ind w:right="288"/>
        <w:rPr>
          <w:rFonts w:ascii="Arial" w:hAnsi="Arial" w:cs="Arial"/>
          <w:sz w:val="16"/>
          <w:szCs w:val="16"/>
        </w:rPr>
      </w:pPr>
    </w:p>
    <w:p w14:paraId="68F14B79" w14:textId="77777777" w:rsidR="005526E7" w:rsidRDefault="005526E7" w:rsidP="00EF2096">
      <w:pPr>
        <w:pStyle w:val="BlockText"/>
        <w:ind w:right="288" w:hanging="1440"/>
        <w:outlineLvl w:val="0"/>
        <w:rPr>
          <w:rFonts w:ascii="Arial" w:hAnsi="Arial" w:cs="Arial"/>
          <w:b/>
          <w:szCs w:val="20"/>
        </w:rPr>
      </w:pPr>
      <w:r w:rsidRPr="00753324">
        <w:rPr>
          <w:rFonts w:ascii="Arial" w:hAnsi="Arial" w:cs="Arial"/>
          <w:b/>
          <w:szCs w:val="20"/>
        </w:rPr>
        <w:t>Members Present:</w:t>
      </w:r>
    </w:p>
    <w:p w14:paraId="057D46DA" w14:textId="44BB00CC" w:rsidR="007C1CCD" w:rsidRDefault="007C1CCD" w:rsidP="001813E8">
      <w:pPr>
        <w:pStyle w:val="BlockText"/>
        <w:ind w:left="1440" w:right="288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Lata Sua (HEMIC), Tim Lyons (Hawaii Business League), Malcom </w:t>
      </w:r>
      <w:proofErr w:type="spellStart"/>
      <w:r>
        <w:rPr>
          <w:rFonts w:ascii="Arial" w:hAnsi="Arial" w:cs="Arial"/>
          <w:szCs w:val="20"/>
        </w:rPr>
        <w:t>Barcarse</w:t>
      </w:r>
      <w:proofErr w:type="spellEnd"/>
      <w:r>
        <w:rPr>
          <w:rFonts w:ascii="Arial" w:hAnsi="Arial" w:cs="Arial"/>
          <w:szCs w:val="20"/>
        </w:rPr>
        <w:t xml:space="preserve">, Jr. (Associated Builders and Contractors Hawaii Chapter), Rick Ravelo </w:t>
      </w:r>
      <w:r w:rsidR="00A96426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>Hawaiian Electric</w:t>
      </w:r>
      <w:r w:rsidR="00EA733D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Walter Medina (City and County of Honolulu</w:t>
      </w:r>
      <w:r w:rsidR="00860354">
        <w:rPr>
          <w:rFonts w:ascii="Arial" w:hAnsi="Arial" w:cs="Arial"/>
          <w:szCs w:val="20"/>
        </w:rPr>
        <w:t>)</w:t>
      </w:r>
      <w:r w:rsidR="00EA733D">
        <w:rPr>
          <w:rFonts w:ascii="Arial" w:hAnsi="Arial" w:cs="Arial"/>
          <w:szCs w:val="20"/>
        </w:rPr>
        <w:t>, Lily Chu (</w:t>
      </w:r>
      <w:r w:rsidR="00EE7A63">
        <w:rPr>
          <w:rFonts w:ascii="Arial" w:hAnsi="Arial" w:cs="Arial"/>
          <w:szCs w:val="20"/>
        </w:rPr>
        <w:t>HRD</w:t>
      </w:r>
      <w:r w:rsidR="00EA733D">
        <w:rPr>
          <w:rFonts w:ascii="Arial" w:hAnsi="Arial" w:cs="Arial"/>
          <w:szCs w:val="20"/>
        </w:rPr>
        <w:t>), Jim Newberry (</w:t>
      </w:r>
      <w:r w:rsidR="005C1698">
        <w:rPr>
          <w:rFonts w:ascii="Arial" w:hAnsi="Arial" w:cs="Arial"/>
          <w:szCs w:val="20"/>
        </w:rPr>
        <w:t>Veterans of Safety</w:t>
      </w:r>
      <w:r w:rsidR="00EA733D">
        <w:rPr>
          <w:rFonts w:ascii="Arial" w:hAnsi="Arial" w:cs="Arial"/>
          <w:szCs w:val="20"/>
        </w:rPr>
        <w:t xml:space="preserve">), William Kunstman (DLIR), Frank </w:t>
      </w:r>
      <w:proofErr w:type="spellStart"/>
      <w:r w:rsidR="00EA733D">
        <w:rPr>
          <w:rFonts w:ascii="Arial" w:hAnsi="Arial" w:cs="Arial"/>
          <w:szCs w:val="20"/>
        </w:rPr>
        <w:t>Izuta</w:t>
      </w:r>
      <w:proofErr w:type="spellEnd"/>
      <w:r w:rsidR="00EA733D">
        <w:rPr>
          <w:rFonts w:ascii="Arial" w:hAnsi="Arial" w:cs="Arial"/>
          <w:szCs w:val="20"/>
        </w:rPr>
        <w:t xml:space="preserve"> (</w:t>
      </w:r>
      <w:r w:rsidR="005C1698">
        <w:rPr>
          <w:rFonts w:ascii="Arial" w:hAnsi="Arial" w:cs="Arial"/>
          <w:szCs w:val="20"/>
        </w:rPr>
        <w:t>First Medical Group)</w:t>
      </w:r>
      <w:r w:rsidR="00EE7A63">
        <w:rPr>
          <w:rFonts w:ascii="Arial" w:hAnsi="Arial" w:cs="Arial"/>
          <w:szCs w:val="20"/>
        </w:rPr>
        <w:t>, Angel Santiago Cruz (UPW)</w:t>
      </w:r>
    </w:p>
    <w:p w14:paraId="704B7E4A" w14:textId="77777777" w:rsidR="009F2D68" w:rsidRDefault="009F2D68" w:rsidP="001813E8">
      <w:pPr>
        <w:pStyle w:val="BlockText"/>
        <w:ind w:left="1440" w:right="288" w:firstLine="0"/>
        <w:rPr>
          <w:rFonts w:ascii="Arial" w:hAnsi="Arial" w:cs="Arial"/>
          <w:szCs w:val="20"/>
        </w:rPr>
      </w:pPr>
    </w:p>
    <w:p w14:paraId="18C5D0AE" w14:textId="77777777" w:rsidR="005526E7" w:rsidRPr="00753324" w:rsidRDefault="005526E7" w:rsidP="00EF2096">
      <w:pPr>
        <w:keepNext/>
        <w:ind w:left="2160" w:right="288" w:hanging="1440"/>
        <w:outlineLvl w:val="0"/>
        <w:rPr>
          <w:rFonts w:ascii="Arial" w:hAnsi="Arial" w:cs="Arial"/>
          <w:b/>
          <w:sz w:val="20"/>
          <w:szCs w:val="20"/>
        </w:rPr>
      </w:pPr>
      <w:r w:rsidRPr="00753324">
        <w:rPr>
          <w:rFonts w:ascii="Arial" w:hAnsi="Arial" w:cs="Arial"/>
          <w:b/>
          <w:sz w:val="20"/>
          <w:szCs w:val="20"/>
        </w:rPr>
        <w:t>DLIR Staff:</w:t>
      </w:r>
    </w:p>
    <w:p w14:paraId="77E363A5" w14:textId="696C94CA" w:rsidR="00AD447A" w:rsidRDefault="00BE41D8" w:rsidP="00AD447A">
      <w:pPr>
        <w:keepNext/>
        <w:ind w:left="1440"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Norman Ahu, HIOSH; </w:t>
      </w:r>
      <w:r w:rsidR="00B66312">
        <w:rPr>
          <w:rFonts w:ascii="Arial" w:hAnsi="Arial" w:cs="Arial"/>
          <w:sz w:val="20"/>
          <w:szCs w:val="20"/>
        </w:rPr>
        <w:t>Nicole</w:t>
      </w:r>
      <w:r w:rsidR="00FE6D97">
        <w:rPr>
          <w:rFonts w:ascii="Arial" w:hAnsi="Arial" w:cs="Arial"/>
          <w:sz w:val="20"/>
          <w:szCs w:val="20"/>
        </w:rPr>
        <w:t xml:space="preserve"> </w:t>
      </w:r>
      <w:r w:rsidR="00B66312">
        <w:rPr>
          <w:rFonts w:ascii="Arial" w:hAnsi="Arial" w:cs="Arial"/>
          <w:sz w:val="20"/>
          <w:szCs w:val="20"/>
        </w:rPr>
        <w:t xml:space="preserve">Bennett, HIOSH; </w:t>
      </w:r>
      <w:r w:rsidR="00F86E4C">
        <w:rPr>
          <w:rFonts w:ascii="Arial" w:hAnsi="Arial" w:cs="Arial"/>
          <w:sz w:val="20"/>
          <w:szCs w:val="20"/>
        </w:rPr>
        <w:t>Alan</w:t>
      </w:r>
      <w:r w:rsidR="00FE6D97">
        <w:rPr>
          <w:rFonts w:ascii="Arial" w:hAnsi="Arial" w:cs="Arial"/>
          <w:sz w:val="20"/>
          <w:szCs w:val="20"/>
        </w:rPr>
        <w:t xml:space="preserve"> </w:t>
      </w:r>
      <w:r w:rsidR="00B01B5C">
        <w:rPr>
          <w:rFonts w:ascii="Arial" w:hAnsi="Arial" w:cs="Arial"/>
          <w:sz w:val="20"/>
          <w:szCs w:val="20"/>
        </w:rPr>
        <w:t>Yamamoto</w:t>
      </w:r>
      <w:r w:rsidR="002963FE">
        <w:rPr>
          <w:rFonts w:ascii="Arial" w:hAnsi="Arial" w:cs="Arial"/>
          <w:sz w:val="20"/>
          <w:szCs w:val="20"/>
        </w:rPr>
        <w:t>, HIOSH</w:t>
      </w:r>
      <w:r w:rsidR="001C381D">
        <w:rPr>
          <w:rFonts w:ascii="Arial" w:hAnsi="Arial" w:cs="Arial"/>
          <w:sz w:val="20"/>
          <w:szCs w:val="20"/>
        </w:rPr>
        <w:t>;</w:t>
      </w:r>
      <w:r w:rsidR="00294384">
        <w:rPr>
          <w:rFonts w:ascii="Arial" w:hAnsi="Arial" w:cs="Arial"/>
          <w:sz w:val="20"/>
          <w:szCs w:val="20"/>
        </w:rPr>
        <w:t xml:space="preserve"> </w:t>
      </w:r>
      <w:r w:rsidR="001C381D">
        <w:rPr>
          <w:rFonts w:ascii="Arial" w:hAnsi="Arial" w:cs="Arial"/>
          <w:sz w:val="20"/>
          <w:szCs w:val="20"/>
        </w:rPr>
        <w:t>Bronson Luis</w:t>
      </w:r>
      <w:r w:rsidR="00035009">
        <w:rPr>
          <w:rFonts w:ascii="Arial" w:hAnsi="Arial" w:cs="Arial"/>
          <w:sz w:val="20"/>
          <w:szCs w:val="20"/>
        </w:rPr>
        <w:t>, HIOSH;</w:t>
      </w:r>
      <w:r w:rsidR="001C381D">
        <w:rPr>
          <w:rFonts w:ascii="Arial" w:hAnsi="Arial" w:cs="Arial"/>
          <w:sz w:val="20"/>
          <w:szCs w:val="20"/>
        </w:rPr>
        <w:t xml:space="preserve"> Arthur Talaeai; HIOSH</w:t>
      </w:r>
      <w:r w:rsidR="00035009">
        <w:rPr>
          <w:rFonts w:ascii="Arial" w:hAnsi="Arial" w:cs="Arial"/>
          <w:sz w:val="20"/>
          <w:szCs w:val="20"/>
        </w:rPr>
        <w:t xml:space="preserve"> </w:t>
      </w:r>
      <w:r w:rsidR="00294384">
        <w:rPr>
          <w:rFonts w:ascii="Arial" w:hAnsi="Arial" w:cs="Arial"/>
          <w:sz w:val="20"/>
          <w:szCs w:val="20"/>
        </w:rPr>
        <w:t>Roxane Ishimaru, HIOSH</w:t>
      </w:r>
      <w:r w:rsidR="00AD447A">
        <w:rPr>
          <w:rFonts w:ascii="Arial" w:hAnsi="Arial" w:cs="Arial"/>
          <w:sz w:val="20"/>
          <w:szCs w:val="20"/>
        </w:rPr>
        <w:t xml:space="preserve"> (Recorder)</w:t>
      </w:r>
    </w:p>
    <w:p w14:paraId="6972B93C" w14:textId="77777777" w:rsidR="001E099D" w:rsidRDefault="001E099D" w:rsidP="002F6CBF">
      <w:pPr>
        <w:keepNext/>
        <w:ind w:left="1440" w:right="288"/>
        <w:rPr>
          <w:rFonts w:ascii="Arial" w:hAnsi="Arial" w:cs="Arial"/>
          <w:sz w:val="20"/>
          <w:szCs w:val="20"/>
        </w:rPr>
      </w:pPr>
    </w:p>
    <w:p w14:paraId="71391C38" w14:textId="77777777" w:rsidR="001E099D" w:rsidRDefault="001E099D" w:rsidP="001E099D">
      <w:pPr>
        <w:keepNext/>
        <w:ind w:left="2160" w:right="288" w:hanging="1440"/>
        <w:outlineLvl w:val="0"/>
        <w:rPr>
          <w:rFonts w:ascii="Arial" w:hAnsi="Arial" w:cs="Arial"/>
          <w:b/>
          <w:sz w:val="20"/>
          <w:szCs w:val="20"/>
        </w:rPr>
      </w:pPr>
      <w:r w:rsidRPr="00753324">
        <w:rPr>
          <w:rFonts w:ascii="Arial" w:hAnsi="Arial" w:cs="Arial"/>
          <w:b/>
          <w:sz w:val="20"/>
          <w:szCs w:val="20"/>
        </w:rPr>
        <w:t>Guests (Public):</w:t>
      </w:r>
    </w:p>
    <w:p w14:paraId="36FC7FFD" w14:textId="5791650E" w:rsidR="001E099D" w:rsidRDefault="007C1CCD" w:rsidP="001E099D">
      <w:pPr>
        <w:keepNext/>
        <w:ind w:left="1440"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Roger Forstner</w:t>
      </w:r>
      <w:r w:rsidR="00EE7A63">
        <w:rPr>
          <w:rFonts w:ascii="Arial" w:hAnsi="Arial" w:cs="Arial"/>
          <w:sz w:val="20"/>
          <w:szCs w:val="20"/>
        </w:rPr>
        <w:t>, Terra Laverty</w:t>
      </w:r>
    </w:p>
    <w:p w14:paraId="0FC6D944" w14:textId="77777777" w:rsidR="002F6CBF" w:rsidRDefault="002F6CBF" w:rsidP="002F6CBF">
      <w:pPr>
        <w:keepNext/>
        <w:ind w:left="1440" w:right="288"/>
        <w:rPr>
          <w:rFonts w:ascii="Arial" w:hAnsi="Arial" w:cs="Arial"/>
          <w:sz w:val="20"/>
          <w:szCs w:val="20"/>
        </w:rPr>
      </w:pPr>
    </w:p>
    <w:tbl>
      <w:tblPr>
        <w:tblW w:w="987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5553"/>
        <w:gridCol w:w="2158"/>
      </w:tblGrid>
      <w:tr w:rsidR="005526E7" w:rsidRPr="00753324" w14:paraId="388D8999" w14:textId="77777777" w:rsidTr="003E6945">
        <w:trPr>
          <w:tblHeader/>
        </w:trPr>
        <w:tc>
          <w:tcPr>
            <w:tcW w:w="2166" w:type="dxa"/>
          </w:tcPr>
          <w:p w14:paraId="5A89BCB3" w14:textId="77777777" w:rsidR="005526E7" w:rsidRPr="00753324" w:rsidRDefault="005526E7" w:rsidP="005526E7">
            <w:pPr>
              <w:spacing w:before="120"/>
              <w:ind w:right="288"/>
              <w:jc w:val="center"/>
              <w:rPr>
                <w:rFonts w:ascii="Arial" w:hAnsi="Arial" w:cs="Arial"/>
                <w:b/>
                <w:szCs w:val="20"/>
              </w:rPr>
            </w:pPr>
            <w:r w:rsidRPr="00753324">
              <w:rPr>
                <w:rFonts w:ascii="Arial" w:hAnsi="Arial" w:cs="Arial"/>
                <w:b/>
                <w:szCs w:val="20"/>
              </w:rPr>
              <w:t>Agenda</w:t>
            </w:r>
          </w:p>
        </w:tc>
        <w:tc>
          <w:tcPr>
            <w:tcW w:w="5553" w:type="dxa"/>
          </w:tcPr>
          <w:p w14:paraId="7119054D" w14:textId="77777777" w:rsidR="005526E7" w:rsidRPr="00753324" w:rsidRDefault="005526E7" w:rsidP="005526E7">
            <w:pPr>
              <w:spacing w:before="120"/>
              <w:ind w:right="288"/>
              <w:jc w:val="center"/>
              <w:rPr>
                <w:rFonts w:ascii="Arial" w:hAnsi="Arial" w:cs="Arial"/>
                <w:b/>
                <w:szCs w:val="20"/>
              </w:rPr>
            </w:pPr>
            <w:r w:rsidRPr="00753324">
              <w:rPr>
                <w:rFonts w:ascii="Arial" w:hAnsi="Arial" w:cs="Arial"/>
                <w:b/>
                <w:szCs w:val="20"/>
              </w:rPr>
              <w:t>Discussion</w:t>
            </w:r>
          </w:p>
        </w:tc>
        <w:tc>
          <w:tcPr>
            <w:tcW w:w="2158" w:type="dxa"/>
          </w:tcPr>
          <w:p w14:paraId="67ED58DA" w14:textId="77777777" w:rsidR="005526E7" w:rsidRPr="00753324" w:rsidRDefault="005526E7" w:rsidP="005526E7">
            <w:pPr>
              <w:ind w:left="360" w:right="288"/>
              <w:jc w:val="center"/>
              <w:rPr>
                <w:rFonts w:ascii="Arial" w:hAnsi="Arial" w:cs="Arial"/>
                <w:b/>
                <w:szCs w:val="20"/>
              </w:rPr>
            </w:pPr>
            <w:r w:rsidRPr="00753324">
              <w:rPr>
                <w:rFonts w:ascii="Arial" w:hAnsi="Arial" w:cs="Arial"/>
                <w:b/>
                <w:szCs w:val="20"/>
              </w:rPr>
              <w:t>Decision and/or</w:t>
            </w:r>
          </w:p>
          <w:p w14:paraId="17768308" w14:textId="77777777" w:rsidR="005526E7" w:rsidRPr="00753324" w:rsidRDefault="005526E7" w:rsidP="005526E7">
            <w:pPr>
              <w:ind w:left="360" w:right="288"/>
              <w:jc w:val="center"/>
              <w:rPr>
                <w:rFonts w:ascii="Arial" w:hAnsi="Arial" w:cs="Arial"/>
                <w:b/>
                <w:szCs w:val="20"/>
              </w:rPr>
            </w:pPr>
            <w:r w:rsidRPr="00753324">
              <w:rPr>
                <w:rFonts w:ascii="Arial" w:hAnsi="Arial" w:cs="Arial"/>
                <w:b/>
                <w:szCs w:val="20"/>
              </w:rPr>
              <w:t>Outcome</w:t>
            </w:r>
          </w:p>
        </w:tc>
      </w:tr>
      <w:tr w:rsidR="00F61D38" w:rsidRPr="00753324" w14:paraId="54259A7B" w14:textId="77777777" w:rsidTr="003E6945">
        <w:trPr>
          <w:cantSplit/>
        </w:trPr>
        <w:tc>
          <w:tcPr>
            <w:tcW w:w="2166" w:type="dxa"/>
            <w:shd w:val="clear" w:color="auto" w:fill="auto"/>
          </w:tcPr>
          <w:p w14:paraId="28E47532" w14:textId="77777777" w:rsidR="00F61D38" w:rsidRPr="00753324" w:rsidRDefault="00F61D38" w:rsidP="005526E7">
            <w:pPr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24583414"/>
            <w:r w:rsidRPr="00753324">
              <w:rPr>
                <w:rFonts w:ascii="Arial" w:hAnsi="Arial" w:cs="Arial"/>
                <w:b/>
                <w:sz w:val="20"/>
                <w:szCs w:val="20"/>
              </w:rPr>
              <w:t>Call to Order</w:t>
            </w:r>
          </w:p>
        </w:tc>
        <w:tc>
          <w:tcPr>
            <w:tcW w:w="5553" w:type="dxa"/>
          </w:tcPr>
          <w:p w14:paraId="5F70C4FF" w14:textId="77777777" w:rsidR="00F61D38" w:rsidRPr="00753324" w:rsidRDefault="00F61D38" w:rsidP="00F61D38">
            <w:pPr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 w:rsidRPr="00753324">
              <w:rPr>
                <w:rFonts w:ascii="Arial" w:hAnsi="Arial" w:cs="Arial"/>
                <w:b/>
                <w:sz w:val="20"/>
                <w:szCs w:val="20"/>
              </w:rPr>
              <w:t>Welcome and Introduction</w:t>
            </w:r>
          </w:p>
          <w:p w14:paraId="04424F92" w14:textId="083C3A00" w:rsidR="00FC4DA0" w:rsidRPr="00F92E2F" w:rsidRDefault="007C1CCD" w:rsidP="00994854">
            <w:pPr>
              <w:ind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Lata Sua </w:t>
            </w:r>
            <w:r w:rsidR="00F61D38" w:rsidRPr="00753324">
              <w:rPr>
                <w:rFonts w:ascii="Arial" w:hAnsi="Arial" w:cs="Arial"/>
                <w:sz w:val="20"/>
                <w:szCs w:val="20"/>
              </w:rPr>
              <w:t>welcomed members o</w:t>
            </w:r>
            <w:r w:rsidR="001826A5">
              <w:rPr>
                <w:rFonts w:ascii="Arial" w:hAnsi="Arial" w:cs="Arial"/>
                <w:sz w:val="20"/>
                <w:szCs w:val="20"/>
              </w:rPr>
              <w:t>f the HIOSH Advisory Committee</w:t>
            </w:r>
            <w:r w:rsidR="00435AA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58" w:type="dxa"/>
          </w:tcPr>
          <w:p w14:paraId="7EF33AD9" w14:textId="77777777" w:rsidR="00F61D38" w:rsidRDefault="00F61D38" w:rsidP="005526E7">
            <w:pPr>
              <w:ind w:righ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9E" w:rsidRPr="00753324" w14:paraId="649C3F38" w14:textId="77777777" w:rsidTr="003E6945">
        <w:trPr>
          <w:cantSplit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4011" w14:textId="77777777" w:rsidR="00054F9E" w:rsidRPr="00753324" w:rsidRDefault="00054F9E" w:rsidP="00290EE6">
            <w:pPr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7B2" w14:textId="4CFFC9B8" w:rsidR="00054F9E" w:rsidRDefault="00054F9E" w:rsidP="007F6AE4">
            <w:pPr>
              <w:pStyle w:val="ListParagraph"/>
              <w:numPr>
                <w:ilvl w:val="0"/>
                <w:numId w:val="24"/>
              </w:numPr>
              <w:ind w:left="312" w:right="288"/>
              <w:rPr>
                <w:rFonts w:ascii="Arial" w:hAnsi="Arial" w:cs="Arial"/>
                <w:sz w:val="20"/>
                <w:szCs w:val="20"/>
              </w:rPr>
            </w:pPr>
            <w:r w:rsidRPr="007F6AE4">
              <w:rPr>
                <w:rFonts w:ascii="Arial" w:hAnsi="Arial" w:cs="Arial"/>
                <w:sz w:val="20"/>
                <w:szCs w:val="20"/>
              </w:rPr>
              <w:t>A motion was made to accept</w:t>
            </w:r>
            <w:r w:rsidR="007F6AE4">
              <w:rPr>
                <w:rFonts w:ascii="Arial" w:hAnsi="Arial" w:cs="Arial"/>
                <w:sz w:val="20"/>
                <w:szCs w:val="20"/>
              </w:rPr>
              <w:t xml:space="preserve"> and approve</w:t>
            </w:r>
            <w:r w:rsidRPr="007F6AE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435AA5">
              <w:rPr>
                <w:rFonts w:ascii="Arial" w:hAnsi="Arial" w:cs="Arial"/>
                <w:sz w:val="20"/>
                <w:szCs w:val="20"/>
              </w:rPr>
              <w:t>May 20</w:t>
            </w:r>
            <w:r w:rsidR="001B2FDC">
              <w:rPr>
                <w:rFonts w:ascii="Arial" w:hAnsi="Arial" w:cs="Arial"/>
                <w:sz w:val="20"/>
                <w:szCs w:val="20"/>
              </w:rPr>
              <w:t>, 202</w:t>
            </w:r>
            <w:r w:rsidR="007C1CCD">
              <w:rPr>
                <w:rFonts w:ascii="Arial" w:hAnsi="Arial" w:cs="Arial"/>
                <w:sz w:val="20"/>
                <w:szCs w:val="20"/>
              </w:rPr>
              <w:t>1</w:t>
            </w:r>
            <w:r w:rsidRPr="007F6AE4">
              <w:rPr>
                <w:rFonts w:ascii="Arial" w:hAnsi="Arial" w:cs="Arial"/>
                <w:sz w:val="20"/>
                <w:szCs w:val="20"/>
              </w:rPr>
              <w:t xml:space="preserve"> minutes.  </w:t>
            </w:r>
          </w:p>
          <w:p w14:paraId="553AAEC8" w14:textId="525AFE77" w:rsidR="003E6945" w:rsidRPr="00054F9E" w:rsidRDefault="003E6945" w:rsidP="00A754B3">
            <w:pPr>
              <w:pStyle w:val="ListParagraph"/>
              <w:ind w:left="312" w:righ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03EB" w14:textId="7D244911" w:rsidR="00054F9E" w:rsidRDefault="00D344F5" w:rsidP="007F6AE4">
            <w:pPr>
              <w:pStyle w:val="ListParagraph"/>
              <w:numPr>
                <w:ilvl w:val="0"/>
                <w:numId w:val="24"/>
              </w:numPr>
              <w:ind w:left="339" w:right="288"/>
              <w:rPr>
                <w:rFonts w:ascii="Arial" w:hAnsi="Arial" w:cs="Arial"/>
                <w:sz w:val="20"/>
                <w:szCs w:val="20"/>
              </w:rPr>
            </w:pPr>
            <w:r w:rsidRPr="007F6AE4">
              <w:rPr>
                <w:rFonts w:ascii="Arial" w:hAnsi="Arial" w:cs="Arial"/>
                <w:sz w:val="20"/>
                <w:szCs w:val="20"/>
              </w:rPr>
              <w:t xml:space="preserve">Motion passed to accept minutes from </w:t>
            </w:r>
            <w:r w:rsidR="00435AA5">
              <w:rPr>
                <w:rFonts w:ascii="Arial" w:hAnsi="Arial" w:cs="Arial"/>
                <w:sz w:val="20"/>
                <w:szCs w:val="20"/>
              </w:rPr>
              <w:t>May 20</w:t>
            </w:r>
            <w:r w:rsidR="003E6945" w:rsidRPr="007F6AE4">
              <w:rPr>
                <w:rFonts w:ascii="Arial" w:hAnsi="Arial" w:cs="Arial"/>
                <w:sz w:val="20"/>
                <w:szCs w:val="20"/>
              </w:rPr>
              <w:t>, 20</w:t>
            </w:r>
            <w:r w:rsidR="001B2FDC">
              <w:rPr>
                <w:rFonts w:ascii="Arial" w:hAnsi="Arial" w:cs="Arial"/>
                <w:sz w:val="20"/>
                <w:szCs w:val="20"/>
              </w:rPr>
              <w:t>2</w:t>
            </w:r>
            <w:r w:rsidR="007C1CCD">
              <w:rPr>
                <w:rFonts w:ascii="Arial" w:hAnsi="Arial" w:cs="Arial"/>
                <w:sz w:val="20"/>
                <w:szCs w:val="20"/>
              </w:rPr>
              <w:t>1</w:t>
            </w:r>
            <w:r w:rsidRPr="007F6A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5009FE" w14:textId="51C68C29" w:rsidR="007F6AE4" w:rsidRPr="00A754B3" w:rsidRDefault="007F6AE4" w:rsidP="00A754B3">
            <w:pPr>
              <w:ind w:left="360" w:right="288"/>
              <w:rPr>
                <w:rFonts w:ascii="Arial" w:hAnsi="Arial" w:cs="Arial"/>
                <w:sz w:val="20"/>
                <w:szCs w:val="20"/>
              </w:rPr>
            </w:pPr>
            <w:r w:rsidRPr="00A754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B458D" w:rsidRPr="00753324" w14:paraId="1A70E725" w14:textId="77777777" w:rsidTr="003E6945">
        <w:trPr>
          <w:cantSplit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55D3" w14:textId="1DB2989E" w:rsidR="006B458D" w:rsidRDefault="006B458D" w:rsidP="00290EE6">
            <w:pPr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Election of New Leaders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6E15" w14:textId="13173917" w:rsidR="00E04E10" w:rsidRDefault="0087022E" w:rsidP="007F6AE4">
            <w:pPr>
              <w:pStyle w:val="ListParagraph"/>
              <w:numPr>
                <w:ilvl w:val="0"/>
                <w:numId w:val="24"/>
              </w:numPr>
              <w:ind w:left="312"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Lata nominates Jim Newberry </w:t>
            </w:r>
            <w:r w:rsidR="00E04E10">
              <w:rPr>
                <w:rFonts w:ascii="Arial" w:hAnsi="Arial" w:cs="Arial"/>
                <w:sz w:val="20"/>
                <w:szCs w:val="20"/>
              </w:rPr>
              <w:t xml:space="preserve">for Chair and Frank </w:t>
            </w:r>
            <w:proofErr w:type="spellStart"/>
            <w:r w:rsidR="00E04E10">
              <w:rPr>
                <w:rFonts w:ascii="Arial" w:hAnsi="Arial" w:cs="Arial"/>
                <w:sz w:val="20"/>
                <w:szCs w:val="20"/>
              </w:rPr>
              <w:t>Izuta</w:t>
            </w:r>
            <w:proofErr w:type="spellEnd"/>
            <w:r w:rsidR="00E04E10">
              <w:rPr>
                <w:rFonts w:ascii="Arial" w:hAnsi="Arial" w:cs="Arial"/>
                <w:sz w:val="20"/>
                <w:szCs w:val="20"/>
              </w:rPr>
              <w:t xml:space="preserve"> as vice-chair.</w:t>
            </w:r>
          </w:p>
          <w:p w14:paraId="0C934B8F" w14:textId="50A87A3E" w:rsidR="00801F2F" w:rsidRPr="00801F2F" w:rsidRDefault="00801F2F" w:rsidP="00E04E10">
            <w:pPr>
              <w:pStyle w:val="ListParagraph"/>
              <w:ind w:left="312" w:righ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081" w14:textId="2C054E28" w:rsidR="006B458D" w:rsidRPr="007F6AE4" w:rsidRDefault="00E04E10" w:rsidP="007F6AE4">
            <w:pPr>
              <w:pStyle w:val="ListParagraph"/>
              <w:numPr>
                <w:ilvl w:val="0"/>
                <w:numId w:val="24"/>
              </w:numPr>
              <w:ind w:left="339"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Motion passed &amp; accepted.</w:t>
            </w:r>
          </w:p>
        </w:tc>
      </w:tr>
      <w:tr w:rsidR="006B458D" w:rsidRPr="00753324" w14:paraId="3DB36463" w14:textId="77777777" w:rsidTr="003E6945">
        <w:trPr>
          <w:cantSplit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2900" w14:textId="66D24937" w:rsidR="006B458D" w:rsidRDefault="006B458D" w:rsidP="00290EE6">
            <w:pPr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Director’s Comments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B823" w14:textId="77777777" w:rsidR="00D2443C" w:rsidRDefault="00F93162" w:rsidP="007F6AE4">
            <w:pPr>
              <w:pStyle w:val="ListParagraph"/>
              <w:numPr>
                <w:ilvl w:val="0"/>
                <w:numId w:val="24"/>
              </w:numPr>
              <w:ind w:left="312"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Kuntsman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representing the Director’s Office – Legislative proposals regarding Hoisting Machine Operators Board</w:t>
            </w:r>
            <w:r w:rsidR="00E4121C">
              <w:rPr>
                <w:rFonts w:ascii="Arial" w:hAnsi="Arial" w:cs="Arial"/>
                <w:sz w:val="20"/>
                <w:szCs w:val="20"/>
              </w:rPr>
              <w:t xml:space="preserve"> (HMOAB)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Boiler and Elevator</w:t>
            </w:r>
            <w:r w:rsidR="00E4121C">
              <w:rPr>
                <w:rFonts w:ascii="Arial" w:hAnsi="Arial" w:cs="Arial"/>
                <w:sz w:val="20"/>
                <w:szCs w:val="20"/>
              </w:rPr>
              <w:t xml:space="preserve"> (B&amp;E)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groups</w:t>
            </w:r>
            <w:r w:rsidR="00E4121C">
              <w:rPr>
                <w:rFonts w:ascii="Arial" w:hAnsi="Arial" w:cs="Arial"/>
                <w:sz w:val="20"/>
                <w:szCs w:val="20"/>
              </w:rPr>
              <w:t>. Legislator eliminates the HMOAB revolving fund and changed to general fund. Proposal amends the statue to conform to the budget as passed by Legislature. As for B&amp;E, housekeeping amendment to reflect Boiler certifies owner/user as inspection organizations (PAR &amp; Hawaii Electric). Also extends general fund for 3 years. Special revolving fund.</w:t>
            </w:r>
          </w:p>
          <w:p w14:paraId="414DE14E" w14:textId="0EF48E2A" w:rsidR="00E4121C" w:rsidRDefault="00E4121C" w:rsidP="007F6AE4">
            <w:pPr>
              <w:pStyle w:val="ListParagraph"/>
              <w:numPr>
                <w:ilvl w:val="0"/>
                <w:numId w:val="24"/>
              </w:numPr>
              <w:ind w:left="312"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Uptick of occupational accidents. Media outreach scheduled.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5449" w14:textId="77777777" w:rsidR="006B458D" w:rsidRDefault="006B458D" w:rsidP="00860354">
            <w:pPr>
              <w:pStyle w:val="ListParagraph"/>
              <w:ind w:left="339" w:righ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382" w14:paraId="41588AF5" w14:textId="77777777" w:rsidTr="003E6945">
        <w:tc>
          <w:tcPr>
            <w:tcW w:w="9877" w:type="dxa"/>
            <w:gridSpan w:val="3"/>
          </w:tcPr>
          <w:p w14:paraId="5CBFB390" w14:textId="1BDA753F" w:rsidR="00655382" w:rsidRPr="00534982" w:rsidRDefault="00655382" w:rsidP="00325580">
            <w:pPr>
              <w:keepNext/>
              <w:keepLines/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  <w:bookmarkStart w:id="1" w:name="_Hlk525378640"/>
            <w:bookmarkEnd w:id="0"/>
            <w:r w:rsidRPr="00534982">
              <w:rPr>
                <w:rFonts w:ascii="Arial" w:hAnsi="Arial" w:cs="Arial"/>
                <w:b/>
                <w:sz w:val="20"/>
                <w:szCs w:val="20"/>
              </w:rPr>
              <w:t xml:space="preserve">Information </w:t>
            </w:r>
            <w:r w:rsidR="003E6945" w:rsidRPr="00534982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Pr="00534982">
              <w:rPr>
                <w:rFonts w:ascii="Arial" w:hAnsi="Arial" w:cs="Arial"/>
                <w:b/>
                <w:sz w:val="20"/>
                <w:szCs w:val="20"/>
              </w:rPr>
              <w:t xml:space="preserve"> HIOSH 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534982">
              <w:rPr>
                <w:rFonts w:ascii="Arial" w:hAnsi="Arial" w:cs="Arial"/>
                <w:b/>
                <w:sz w:val="20"/>
                <w:szCs w:val="20"/>
              </w:rPr>
              <w:t>HIOSH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4982">
              <w:rPr>
                <w:rFonts w:ascii="Arial" w:hAnsi="Arial" w:cs="Arial"/>
                <w:b/>
                <w:sz w:val="20"/>
                <w:szCs w:val="20"/>
              </w:rPr>
              <w:t>Advisory Committee</w:t>
            </w:r>
          </w:p>
        </w:tc>
      </w:tr>
      <w:bookmarkEnd w:id="1"/>
      <w:tr w:rsidR="00655382" w14:paraId="37D48A0B" w14:textId="77777777" w:rsidTr="003E6945">
        <w:tc>
          <w:tcPr>
            <w:tcW w:w="2166" w:type="dxa"/>
          </w:tcPr>
          <w:p w14:paraId="7CD7A534" w14:textId="77777777" w:rsidR="00655382" w:rsidRDefault="00655382" w:rsidP="00325580">
            <w:pPr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3" w:type="dxa"/>
          </w:tcPr>
          <w:p w14:paraId="77E9B1AD" w14:textId="7E41D751" w:rsidR="00D737C5" w:rsidRDefault="00D737C5" w:rsidP="00FF6A4F">
            <w:pPr>
              <w:pStyle w:val="Heading1"/>
              <w:keepNext w:val="0"/>
              <w:widowControl w:val="0"/>
              <w:numPr>
                <w:ilvl w:val="0"/>
                <w:numId w:val="12"/>
              </w:numPr>
              <w:ind w:right="72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HIOSH’s staffing</w:t>
            </w:r>
            <w:r w:rsidR="00361162">
              <w:rPr>
                <w:szCs w:val="28"/>
                <w:u w:val="none"/>
              </w:rPr>
              <w:t xml:space="preserve"> </w:t>
            </w:r>
            <w:r w:rsidR="005F18C7">
              <w:rPr>
                <w:szCs w:val="28"/>
                <w:u w:val="none"/>
              </w:rPr>
              <w:t>update</w:t>
            </w:r>
            <w:r>
              <w:rPr>
                <w:szCs w:val="28"/>
                <w:u w:val="none"/>
              </w:rPr>
              <w:t>:</w:t>
            </w:r>
          </w:p>
          <w:p w14:paraId="5B52285E" w14:textId="23A547F6" w:rsidR="0021478B" w:rsidRDefault="008F5A23" w:rsidP="00D737C5">
            <w:pPr>
              <w:pStyle w:val="Heading1"/>
              <w:keepNext w:val="0"/>
              <w:widowControl w:val="0"/>
              <w:numPr>
                <w:ilvl w:val="1"/>
                <w:numId w:val="12"/>
              </w:numPr>
              <w:ind w:left="766" w:right="72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 xml:space="preserve">Admin </w:t>
            </w:r>
            <w:r w:rsidR="005C3211">
              <w:rPr>
                <w:szCs w:val="28"/>
                <w:u w:val="none"/>
              </w:rPr>
              <w:t xml:space="preserve">currently recruiting. Safety Enforcement – recruitment ongoing, Health – Arthur Talaeai new manager, recruitment ongoing. </w:t>
            </w:r>
          </w:p>
          <w:p w14:paraId="4014881F" w14:textId="498C673A" w:rsidR="005009B1" w:rsidRPr="005009B1" w:rsidRDefault="00A52B3A" w:rsidP="005009B1">
            <w:pPr>
              <w:pStyle w:val="ListParagraph"/>
              <w:numPr>
                <w:ilvl w:val="0"/>
                <w:numId w:val="25"/>
              </w:numPr>
              <w:ind w:left="402" w:hanging="402"/>
            </w:pPr>
            <w:r>
              <w:rPr>
                <w:rFonts w:ascii="Arial" w:hAnsi="Arial" w:cs="Arial"/>
                <w:sz w:val="20"/>
                <w:szCs w:val="20"/>
              </w:rPr>
              <w:t>Inspections at</w:t>
            </w:r>
            <w:r w:rsidR="00500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211">
              <w:rPr>
                <w:rFonts w:ascii="Arial" w:hAnsi="Arial" w:cs="Arial"/>
                <w:sz w:val="20"/>
                <w:szCs w:val="20"/>
              </w:rPr>
              <w:t>65</w:t>
            </w:r>
            <w:r w:rsidR="005009B1">
              <w:rPr>
                <w:rFonts w:ascii="Arial" w:hAnsi="Arial" w:cs="Arial"/>
                <w:sz w:val="20"/>
                <w:szCs w:val="20"/>
              </w:rPr>
              <w:t xml:space="preserve">% of goal </w:t>
            </w:r>
          </w:p>
          <w:p w14:paraId="25ADFB74" w14:textId="1921DDB7" w:rsidR="005009B1" w:rsidRPr="00075BDA" w:rsidRDefault="00205DD6" w:rsidP="005009B1">
            <w:pPr>
              <w:pStyle w:val="ListParagraph"/>
              <w:numPr>
                <w:ilvl w:val="0"/>
                <w:numId w:val="25"/>
              </w:numPr>
              <w:ind w:left="402" w:hanging="402"/>
            </w:pPr>
            <w:r>
              <w:rPr>
                <w:rFonts w:ascii="Arial" w:hAnsi="Arial" w:cs="Arial"/>
                <w:sz w:val="20"/>
                <w:szCs w:val="20"/>
              </w:rPr>
              <w:t xml:space="preserve">FY 2021 - </w:t>
            </w:r>
            <w:r w:rsidR="005009B1">
              <w:rPr>
                <w:rFonts w:ascii="Arial" w:hAnsi="Arial" w:cs="Arial"/>
                <w:sz w:val="20"/>
                <w:szCs w:val="20"/>
              </w:rPr>
              <w:t xml:space="preserve">Currently at </w:t>
            </w:r>
            <w:r w:rsidR="005C3211">
              <w:rPr>
                <w:rFonts w:ascii="Arial" w:hAnsi="Arial" w:cs="Arial"/>
                <w:sz w:val="20"/>
                <w:szCs w:val="20"/>
              </w:rPr>
              <w:t>452</w:t>
            </w:r>
            <w:r w:rsidR="005009B1">
              <w:rPr>
                <w:rFonts w:ascii="Arial" w:hAnsi="Arial" w:cs="Arial"/>
                <w:sz w:val="20"/>
                <w:szCs w:val="20"/>
              </w:rPr>
              <w:t xml:space="preserve"> inspections </w:t>
            </w:r>
          </w:p>
          <w:p w14:paraId="75BC0852" w14:textId="689E1D14" w:rsidR="00205DD6" w:rsidRDefault="00E92356" w:rsidP="00205DD6">
            <w:pPr>
              <w:pStyle w:val="ListParagraph"/>
              <w:numPr>
                <w:ilvl w:val="0"/>
                <w:numId w:val="25"/>
              </w:numPr>
              <w:ind w:left="402" w:hanging="402"/>
            </w:pPr>
            <w:r>
              <w:rPr>
                <w:rFonts w:ascii="Arial" w:hAnsi="Arial" w:cs="Arial"/>
                <w:sz w:val="20"/>
                <w:szCs w:val="20"/>
              </w:rPr>
              <w:t>Fatalities</w:t>
            </w:r>
            <w:r w:rsidR="00414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5DD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211">
              <w:rPr>
                <w:rFonts w:ascii="Arial" w:hAnsi="Arial" w:cs="Arial"/>
                <w:sz w:val="20"/>
                <w:szCs w:val="20"/>
              </w:rPr>
              <w:t>five</w:t>
            </w:r>
            <w:r w:rsidR="00A52B3A">
              <w:rPr>
                <w:rFonts w:ascii="Arial" w:hAnsi="Arial" w:cs="Arial"/>
                <w:sz w:val="20"/>
                <w:szCs w:val="20"/>
              </w:rPr>
              <w:t xml:space="preserve"> (trucking forklift, employee struck by truck, aviation platform</w:t>
            </w:r>
            <w:r w:rsidR="00E21ED4">
              <w:rPr>
                <w:rFonts w:ascii="Arial" w:hAnsi="Arial" w:cs="Arial"/>
                <w:sz w:val="20"/>
                <w:szCs w:val="20"/>
              </w:rPr>
              <w:t xml:space="preserve"> guardrail slipped and fell</w:t>
            </w:r>
            <w:r w:rsidR="005C3211">
              <w:rPr>
                <w:rFonts w:ascii="Arial" w:hAnsi="Arial" w:cs="Arial"/>
                <w:sz w:val="20"/>
                <w:szCs w:val="20"/>
              </w:rPr>
              <w:t>, boom fell on worker, at UH worker was crushed</w:t>
            </w:r>
            <w:r w:rsidR="00E21ED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27B9395" w14:textId="20F17DF1" w:rsidR="005C3211" w:rsidRDefault="005C3211" w:rsidP="00154033">
            <w:pPr>
              <w:pStyle w:val="ListParagraph"/>
              <w:numPr>
                <w:ilvl w:val="0"/>
                <w:numId w:val="25"/>
              </w:numPr>
              <w:ind w:left="402" w:hanging="402"/>
              <w:rPr>
                <w:rFonts w:ascii="Arial" w:hAnsi="Arial" w:cs="Arial"/>
                <w:sz w:val="20"/>
                <w:szCs w:val="20"/>
              </w:rPr>
            </w:pPr>
            <w:r w:rsidRPr="005C3211">
              <w:rPr>
                <w:rFonts w:ascii="Arial" w:hAnsi="Arial" w:cs="Arial"/>
                <w:sz w:val="20"/>
                <w:szCs w:val="20"/>
              </w:rPr>
              <w:t xml:space="preserve">Media </w:t>
            </w:r>
            <w:r>
              <w:rPr>
                <w:rFonts w:ascii="Arial" w:hAnsi="Arial" w:cs="Arial"/>
                <w:sz w:val="20"/>
                <w:szCs w:val="20"/>
              </w:rPr>
              <w:t>campaign – Fall protection in May, Safe &amp; Sound campaign in August. Heat &amp; Trenching campaign in October.</w:t>
            </w:r>
          </w:p>
          <w:p w14:paraId="6B795825" w14:textId="2794F6E1" w:rsidR="005850DC" w:rsidRPr="005C3211" w:rsidRDefault="005850DC" w:rsidP="00154033">
            <w:pPr>
              <w:pStyle w:val="ListParagraph"/>
              <w:numPr>
                <w:ilvl w:val="0"/>
                <w:numId w:val="25"/>
              </w:numPr>
              <w:ind w:left="402" w:hanging="4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FY22 Grant Filings submitted by Nicole.</w:t>
            </w:r>
          </w:p>
          <w:p w14:paraId="6A205C55" w14:textId="4F705427" w:rsidR="00E21ED4" w:rsidRPr="005850DC" w:rsidRDefault="00E21ED4" w:rsidP="00154033">
            <w:pPr>
              <w:pStyle w:val="ListParagraph"/>
              <w:numPr>
                <w:ilvl w:val="0"/>
                <w:numId w:val="25"/>
              </w:numPr>
              <w:ind w:left="402" w:hanging="402"/>
            </w:pPr>
            <w:r>
              <w:rPr>
                <w:rFonts w:ascii="Arial" w:hAnsi="Arial" w:cs="Arial"/>
                <w:sz w:val="20"/>
                <w:szCs w:val="20"/>
              </w:rPr>
              <w:t xml:space="preserve">Nicole – </w:t>
            </w:r>
            <w:r w:rsidR="005850DC">
              <w:rPr>
                <w:rFonts w:ascii="Arial" w:hAnsi="Arial" w:cs="Arial"/>
                <w:sz w:val="20"/>
                <w:szCs w:val="20"/>
              </w:rPr>
              <w:t xml:space="preserve">Emergency Temporary Standards Adopted. </w:t>
            </w:r>
          </w:p>
          <w:p w14:paraId="23594538" w14:textId="7AD20FCC" w:rsidR="005850DC" w:rsidRPr="005850DC" w:rsidRDefault="005850DC" w:rsidP="00154033">
            <w:pPr>
              <w:pStyle w:val="ListParagraph"/>
              <w:numPr>
                <w:ilvl w:val="0"/>
                <w:numId w:val="25"/>
              </w:numPr>
              <w:ind w:left="402" w:hanging="402"/>
            </w:pPr>
            <w:r>
              <w:rPr>
                <w:rFonts w:ascii="Arial" w:hAnsi="Arial" w:cs="Arial"/>
                <w:sz w:val="20"/>
                <w:szCs w:val="20"/>
              </w:rPr>
              <w:t>Adopted COVID ETS Federal can find on the website</w:t>
            </w:r>
          </w:p>
          <w:p w14:paraId="0A194D27" w14:textId="1EF080D8" w:rsidR="005850DC" w:rsidRPr="00E21ED4" w:rsidRDefault="005850DC" w:rsidP="00154033">
            <w:pPr>
              <w:pStyle w:val="ListParagraph"/>
              <w:numPr>
                <w:ilvl w:val="0"/>
                <w:numId w:val="25"/>
              </w:numPr>
              <w:ind w:left="402" w:hanging="402"/>
            </w:pPr>
            <w:r>
              <w:rPr>
                <w:rFonts w:ascii="Arial" w:hAnsi="Arial" w:cs="Arial"/>
                <w:sz w:val="20"/>
                <w:szCs w:val="20"/>
              </w:rPr>
              <w:t>Did not adopt the emphasis program for COVID but did adopt the inspection procedures directive.</w:t>
            </w:r>
          </w:p>
          <w:p w14:paraId="7C8C8B00" w14:textId="076BEF5B" w:rsidR="005850DC" w:rsidRDefault="005850DC" w:rsidP="00154033">
            <w:pPr>
              <w:pStyle w:val="ListParagraph"/>
              <w:numPr>
                <w:ilvl w:val="0"/>
                <w:numId w:val="25"/>
              </w:numPr>
              <w:ind w:left="402" w:hanging="4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and employer information also available</w:t>
            </w:r>
          </w:p>
          <w:p w14:paraId="5D2BB5FD" w14:textId="091C023A" w:rsidR="00E21ED4" w:rsidRDefault="00E21ED4" w:rsidP="00154033">
            <w:pPr>
              <w:pStyle w:val="ListParagraph"/>
              <w:numPr>
                <w:ilvl w:val="0"/>
                <w:numId w:val="25"/>
              </w:numPr>
              <w:ind w:left="402" w:hanging="4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Alan – </w:t>
            </w:r>
            <w:r w:rsidR="005850DC">
              <w:rPr>
                <w:rFonts w:ascii="Arial" w:hAnsi="Arial" w:cs="Arial"/>
                <w:sz w:val="20"/>
                <w:szCs w:val="20"/>
              </w:rPr>
              <w:t>C&amp;T getting questions regarding COVID ETS. Available to help. Majority of the standard is in effect.</w:t>
            </w:r>
          </w:p>
          <w:p w14:paraId="28FBF884" w14:textId="128E1136" w:rsidR="00B11393" w:rsidRPr="000377D4" w:rsidRDefault="00B11393" w:rsidP="005850DC">
            <w:pPr>
              <w:pStyle w:val="ListParagraph"/>
              <w:ind w:left="402"/>
            </w:pPr>
          </w:p>
        </w:tc>
        <w:tc>
          <w:tcPr>
            <w:tcW w:w="2158" w:type="dxa"/>
          </w:tcPr>
          <w:p w14:paraId="6579990C" w14:textId="77777777" w:rsidR="00655382" w:rsidRDefault="00655382" w:rsidP="00325580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  <w:p w14:paraId="04F14AF0" w14:textId="77777777" w:rsidR="00655382" w:rsidRDefault="00655382" w:rsidP="00325580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5DD" w14:paraId="010E4939" w14:textId="77777777" w:rsidTr="003E6945">
        <w:tc>
          <w:tcPr>
            <w:tcW w:w="2166" w:type="dxa"/>
          </w:tcPr>
          <w:p w14:paraId="79061DC8" w14:textId="05F1BFC1" w:rsidR="00A235DD" w:rsidRDefault="009C02A8" w:rsidP="00325580">
            <w:pPr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</w:tc>
        <w:tc>
          <w:tcPr>
            <w:tcW w:w="5553" w:type="dxa"/>
          </w:tcPr>
          <w:p w14:paraId="7AB17917" w14:textId="2D9859B7" w:rsidR="00FE6D97" w:rsidRPr="00171DB6" w:rsidRDefault="002F155B" w:rsidP="00171DB6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2" w:right="72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None </w:t>
            </w:r>
          </w:p>
        </w:tc>
        <w:tc>
          <w:tcPr>
            <w:tcW w:w="2158" w:type="dxa"/>
          </w:tcPr>
          <w:p w14:paraId="0CA17A28" w14:textId="77777777" w:rsidR="00A235DD" w:rsidRDefault="00A235DD" w:rsidP="00325580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7F55E1" w14:textId="2B87AFA4" w:rsidR="006F5FB8" w:rsidRDefault="006F5FB8" w:rsidP="00325580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D97" w14:paraId="48C6062D" w14:textId="77777777" w:rsidTr="003E6945">
        <w:tc>
          <w:tcPr>
            <w:tcW w:w="9877" w:type="dxa"/>
            <w:gridSpan w:val="3"/>
          </w:tcPr>
          <w:p w14:paraId="6FC08BF4" w14:textId="065BA05B" w:rsidR="00FE6D97" w:rsidRPr="00534982" w:rsidRDefault="00FE6D97" w:rsidP="00FE6D97">
            <w:pPr>
              <w:keepNext/>
              <w:keepLines/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  <w:r w:rsidRPr="00534982">
              <w:rPr>
                <w:rFonts w:ascii="Arial" w:hAnsi="Arial" w:cs="Arial"/>
                <w:b/>
                <w:sz w:val="20"/>
                <w:szCs w:val="20"/>
              </w:rPr>
              <w:t>Information from HIOSH Advisory Committee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HIOSH</w:t>
            </w:r>
          </w:p>
        </w:tc>
      </w:tr>
      <w:tr w:rsidR="00FE6D97" w14:paraId="213266A3" w14:textId="77777777" w:rsidTr="003E6945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D3F9" w14:textId="77777777" w:rsidR="00FE6D97" w:rsidRDefault="00FE6D97" w:rsidP="00FE6D97">
            <w:pPr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61DB" w14:textId="3396D182" w:rsidR="002F155B" w:rsidRPr="004A2132" w:rsidRDefault="002F155B" w:rsidP="002F155B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2" w:right="72" w:hanging="318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None</w:t>
            </w:r>
          </w:p>
          <w:p w14:paraId="10F8FF97" w14:textId="30E1FEBA" w:rsidR="002F155B" w:rsidRPr="002F155B" w:rsidRDefault="002F155B" w:rsidP="002F155B">
            <w:pPr>
              <w:keepNext/>
              <w:keepLines/>
              <w:ind w:right="72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BC67" w14:textId="77777777" w:rsidR="00214CD6" w:rsidRDefault="00214CD6" w:rsidP="00FE6D97">
            <w:pPr>
              <w:ind w:right="46"/>
              <w:rPr>
                <w:rFonts w:ascii="Arial" w:hAnsi="Arial" w:cs="Arial"/>
                <w:sz w:val="20"/>
                <w:szCs w:val="20"/>
              </w:rPr>
            </w:pPr>
          </w:p>
          <w:p w14:paraId="3B720B90" w14:textId="7DD32781" w:rsidR="00214CD6" w:rsidRPr="00B36033" w:rsidRDefault="00214CD6" w:rsidP="004A2132">
            <w:pPr>
              <w:ind w:right="4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D97" w14:paraId="1DF4E941" w14:textId="77777777" w:rsidTr="003E6945">
        <w:trPr>
          <w:cantSplit/>
        </w:trPr>
        <w:tc>
          <w:tcPr>
            <w:tcW w:w="2166" w:type="dxa"/>
          </w:tcPr>
          <w:p w14:paraId="25982E18" w14:textId="44D53E4B" w:rsidR="00FE6D97" w:rsidRDefault="009C02A8" w:rsidP="00FE6D97">
            <w:pPr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512606500"/>
            <w:r>
              <w:rPr>
                <w:rFonts w:ascii="Arial" w:hAnsi="Arial" w:cs="Arial"/>
                <w:b/>
                <w:sz w:val="20"/>
                <w:szCs w:val="20"/>
              </w:rPr>
              <w:t>Around the Table Comments</w:t>
            </w:r>
          </w:p>
        </w:tc>
        <w:tc>
          <w:tcPr>
            <w:tcW w:w="5553" w:type="dxa"/>
          </w:tcPr>
          <w:p w14:paraId="1CC854A0" w14:textId="388F798F" w:rsidR="00171DB6" w:rsidRDefault="00171DB6" w:rsidP="002D0DE9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2"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Jim </w:t>
            </w:r>
            <w:r w:rsidR="003F082C">
              <w:rPr>
                <w:rFonts w:ascii="Arial" w:hAnsi="Arial" w:cs="Arial"/>
                <w:sz w:val="20"/>
                <w:szCs w:val="20"/>
              </w:rPr>
              <w:t>Newberry</w:t>
            </w:r>
            <w:r>
              <w:rPr>
                <w:rFonts w:ascii="Arial" w:hAnsi="Arial" w:cs="Arial"/>
                <w:sz w:val="20"/>
                <w:szCs w:val="20"/>
              </w:rPr>
              <w:t>– October/November in person classes</w:t>
            </w:r>
            <w:r w:rsidR="007C603F">
              <w:rPr>
                <w:rFonts w:ascii="Arial" w:hAnsi="Arial" w:cs="Arial"/>
                <w:sz w:val="20"/>
                <w:szCs w:val="20"/>
              </w:rPr>
              <w:t xml:space="preserve"> at BIA.</w:t>
            </w:r>
          </w:p>
          <w:p w14:paraId="266E2AE8" w14:textId="3647C3F4" w:rsidR="007C603F" w:rsidRDefault="007C603F" w:rsidP="002D0DE9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2"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Walter </w:t>
            </w:r>
            <w:r w:rsidR="003F082C">
              <w:rPr>
                <w:rFonts w:ascii="Arial" w:hAnsi="Arial" w:cs="Arial"/>
                <w:sz w:val="20"/>
                <w:szCs w:val="20"/>
              </w:rPr>
              <w:t>Medina</w:t>
            </w:r>
            <w:r>
              <w:rPr>
                <w:rFonts w:ascii="Arial" w:hAnsi="Arial" w:cs="Arial"/>
                <w:sz w:val="20"/>
                <w:szCs w:val="20"/>
              </w:rPr>
              <w:t xml:space="preserve">– Lost four safety officers. </w:t>
            </w:r>
          </w:p>
          <w:p w14:paraId="0DA593B9" w14:textId="65B69E67" w:rsidR="00801F2F" w:rsidRPr="007C603F" w:rsidRDefault="00801F2F" w:rsidP="007C603F">
            <w:pPr>
              <w:keepNext/>
              <w:keepLines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2420EB70" w14:textId="77777777" w:rsidR="00FE6D97" w:rsidRPr="00684638" w:rsidRDefault="00FE6D97" w:rsidP="00FE6D97">
            <w:pPr>
              <w:pStyle w:val="Heading1"/>
              <w:keepNext w:val="0"/>
              <w:widowControl w:val="0"/>
              <w:ind w:left="360" w:right="72"/>
            </w:pPr>
          </w:p>
        </w:tc>
      </w:tr>
      <w:tr w:rsidR="00FE6D97" w14:paraId="42DDAC63" w14:textId="77777777" w:rsidTr="003E6945">
        <w:tc>
          <w:tcPr>
            <w:tcW w:w="2166" w:type="dxa"/>
          </w:tcPr>
          <w:p w14:paraId="57A5139E" w14:textId="77777777" w:rsidR="00FE6D97" w:rsidRDefault="00FE6D97" w:rsidP="00FE6D97">
            <w:pPr>
              <w:keepNext/>
              <w:keepLines/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Comment</w:t>
            </w:r>
          </w:p>
        </w:tc>
        <w:tc>
          <w:tcPr>
            <w:tcW w:w="5553" w:type="dxa"/>
          </w:tcPr>
          <w:p w14:paraId="34167350" w14:textId="224876D3" w:rsidR="00DF37AC" w:rsidRDefault="007C603F" w:rsidP="005258A0">
            <w:pPr>
              <w:pStyle w:val="ListParagraph"/>
              <w:keepNext/>
              <w:keepLines/>
              <w:widowControl w:val="0"/>
              <w:numPr>
                <w:ilvl w:val="0"/>
                <w:numId w:val="27"/>
              </w:numPr>
              <w:ind w:left="312" w:right="288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Roger </w:t>
            </w:r>
            <w:r w:rsidR="003F082C">
              <w:rPr>
                <w:rFonts w:ascii="Arial" w:hAnsi="Arial" w:cs="Arial"/>
                <w:sz w:val="20"/>
                <w:szCs w:val="20"/>
              </w:rPr>
              <w:t>Forstner</w:t>
            </w:r>
            <w:r>
              <w:rPr>
                <w:rFonts w:ascii="Arial" w:hAnsi="Arial" w:cs="Arial"/>
                <w:sz w:val="20"/>
                <w:szCs w:val="20"/>
              </w:rPr>
              <w:t>– Heat related issues on the mainland</w:t>
            </w:r>
          </w:p>
          <w:p w14:paraId="608F3C23" w14:textId="618259EA" w:rsidR="007C603F" w:rsidRPr="007C603F" w:rsidRDefault="007C603F" w:rsidP="007C603F">
            <w:pPr>
              <w:keepNext/>
              <w:keepLines/>
              <w:widowControl w:val="0"/>
              <w:ind w:left="42" w:right="288"/>
              <w:rPr>
                <w:rFonts w:ascii="Arial" w:hAnsi="Arial" w:cs="Arial"/>
                <w:sz w:val="20"/>
                <w:szCs w:val="20"/>
              </w:rPr>
            </w:pPr>
          </w:p>
          <w:p w14:paraId="61C74B5B" w14:textId="5C529549" w:rsidR="00DF37AC" w:rsidRPr="007C603F" w:rsidRDefault="00DF37AC" w:rsidP="007C603F">
            <w:pPr>
              <w:keepNext/>
              <w:keepLines/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5A2D54D" w14:textId="77777777" w:rsidR="00FE6D97" w:rsidRDefault="00FE6D97" w:rsidP="00FE6D97">
            <w:pPr>
              <w:keepNext/>
              <w:keepLines/>
              <w:widowControl w:val="0"/>
              <w:ind w:right="95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FE6D97" w14:paraId="27078E36" w14:textId="77777777" w:rsidTr="003E6945">
        <w:tc>
          <w:tcPr>
            <w:tcW w:w="2166" w:type="dxa"/>
          </w:tcPr>
          <w:p w14:paraId="4D2B1B65" w14:textId="50E0553F" w:rsidR="00FE6D97" w:rsidRDefault="00FE6D97" w:rsidP="00FE6D97">
            <w:pPr>
              <w:keepNext/>
              <w:keepLines/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Next Meeting</w:t>
            </w:r>
          </w:p>
        </w:tc>
        <w:tc>
          <w:tcPr>
            <w:tcW w:w="5553" w:type="dxa"/>
          </w:tcPr>
          <w:p w14:paraId="09C6CBD5" w14:textId="63BF2286" w:rsidR="005258A0" w:rsidRPr="005258A0" w:rsidRDefault="005258A0" w:rsidP="005258A0">
            <w:pPr>
              <w:pStyle w:val="ListParagraph"/>
              <w:keepNext/>
              <w:keepLines/>
              <w:widowControl w:val="0"/>
              <w:numPr>
                <w:ilvl w:val="0"/>
                <w:numId w:val="27"/>
              </w:numPr>
              <w:ind w:left="312" w:right="288" w:hanging="3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18, 2021, 1 PM via T</w:t>
            </w:r>
            <w:r w:rsidR="00C007DD">
              <w:rPr>
                <w:rFonts w:ascii="Arial" w:hAnsi="Arial" w:cs="Arial"/>
                <w:sz w:val="20"/>
                <w:szCs w:val="20"/>
              </w:rPr>
              <w:t>EAMS</w:t>
            </w:r>
          </w:p>
        </w:tc>
        <w:tc>
          <w:tcPr>
            <w:tcW w:w="2158" w:type="dxa"/>
          </w:tcPr>
          <w:p w14:paraId="045AB612" w14:textId="16097B3A" w:rsidR="00FE6D97" w:rsidRDefault="00FE6D97" w:rsidP="00FE6D97">
            <w:pPr>
              <w:keepNext/>
              <w:keepLines/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E76487" w14:textId="77777777" w:rsidR="0088064E" w:rsidRDefault="0088064E" w:rsidP="0088064E">
      <w:pPr>
        <w:widowControl w:val="0"/>
        <w:ind w:left="360" w:right="288"/>
        <w:jc w:val="both"/>
        <w:rPr>
          <w:rFonts w:ascii="Arial" w:hAnsi="Arial" w:cs="Arial"/>
          <w:sz w:val="20"/>
          <w:szCs w:val="20"/>
        </w:rPr>
      </w:pPr>
    </w:p>
    <w:p w14:paraId="33088578" w14:textId="77777777" w:rsidR="005526E7" w:rsidRDefault="005526E7" w:rsidP="0088064E">
      <w:pPr>
        <w:widowControl w:val="0"/>
        <w:ind w:left="360"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submitted,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Approved:</w:t>
      </w:r>
    </w:p>
    <w:p w14:paraId="68F51679" w14:textId="1CB16F1F" w:rsidR="005526E7" w:rsidRDefault="005526E7" w:rsidP="005B576A">
      <w:pPr>
        <w:ind w:left="360" w:right="288"/>
        <w:jc w:val="both"/>
        <w:rPr>
          <w:rFonts w:ascii="Arial" w:hAnsi="Arial" w:cs="Arial"/>
          <w:sz w:val="16"/>
          <w:szCs w:val="16"/>
        </w:rPr>
      </w:pPr>
    </w:p>
    <w:p w14:paraId="5E00BE3E" w14:textId="5D8F4363" w:rsidR="00E96617" w:rsidRDefault="00E96617" w:rsidP="005B576A">
      <w:pPr>
        <w:ind w:left="360" w:right="288"/>
        <w:jc w:val="both"/>
        <w:rPr>
          <w:rFonts w:ascii="Arial" w:hAnsi="Arial" w:cs="Arial"/>
          <w:sz w:val="16"/>
          <w:szCs w:val="16"/>
        </w:rPr>
      </w:pPr>
    </w:p>
    <w:p w14:paraId="5C191843" w14:textId="77777777" w:rsidR="00E96617" w:rsidRPr="00655382" w:rsidRDefault="00E96617" w:rsidP="005B576A">
      <w:pPr>
        <w:ind w:left="360" w:right="288"/>
        <w:jc w:val="both"/>
        <w:rPr>
          <w:rFonts w:ascii="Arial" w:hAnsi="Arial" w:cs="Arial"/>
          <w:sz w:val="16"/>
          <w:szCs w:val="16"/>
        </w:rPr>
      </w:pPr>
    </w:p>
    <w:p w14:paraId="1D6BFD8B" w14:textId="77777777" w:rsidR="005526E7" w:rsidRDefault="005526E7" w:rsidP="005B576A">
      <w:pPr>
        <w:ind w:left="360"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14:paraId="52EA9250" w14:textId="797F6408" w:rsidR="005526E7" w:rsidRDefault="00133949" w:rsidP="005B576A">
      <w:pPr>
        <w:ind w:left="360"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Roxane Ishimaru</w:t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801F2F">
        <w:rPr>
          <w:rFonts w:ascii="Arial" w:hAnsi="Arial" w:cs="Arial"/>
          <w:sz w:val="20"/>
          <w:szCs w:val="20"/>
        </w:rPr>
        <w:t>Lata Sua</w:t>
      </w:r>
      <w:r w:rsidR="005526E7">
        <w:rPr>
          <w:rFonts w:ascii="Arial" w:hAnsi="Arial" w:cs="Arial"/>
          <w:sz w:val="20"/>
          <w:szCs w:val="20"/>
        </w:rPr>
        <w:t>, Chair</w:t>
      </w:r>
    </w:p>
    <w:p w14:paraId="0BFBF895" w14:textId="77777777" w:rsidR="005526E7" w:rsidRDefault="005526E7" w:rsidP="005B576A">
      <w:pPr>
        <w:ind w:left="360"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Labor and Industrial Relations/HIOSH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HIOSH</w:t>
      </w:r>
      <w:proofErr w:type="spellEnd"/>
      <w:r>
        <w:rPr>
          <w:rFonts w:ascii="Arial" w:hAnsi="Arial" w:cs="Arial"/>
          <w:sz w:val="20"/>
          <w:szCs w:val="20"/>
        </w:rPr>
        <w:t xml:space="preserve"> Advisory Committee</w:t>
      </w:r>
    </w:p>
    <w:sectPr w:rsidR="005526E7" w:rsidSect="00F65E70">
      <w:headerReference w:type="default" r:id="rId8"/>
      <w:footerReference w:type="default" r:id="rId9"/>
      <w:pgSz w:w="12240" w:h="15840" w:code="1"/>
      <w:pgMar w:top="432" w:right="720" w:bottom="864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DA9FC" w14:textId="77777777" w:rsidR="00D03EE0" w:rsidRDefault="00D03EE0">
      <w:r>
        <w:separator/>
      </w:r>
    </w:p>
  </w:endnote>
  <w:endnote w:type="continuationSeparator" w:id="0">
    <w:p w14:paraId="77EF8B22" w14:textId="77777777" w:rsidR="00D03EE0" w:rsidRDefault="00D0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3C0CF" w14:textId="77777777" w:rsidR="006E75DE" w:rsidRDefault="006E75D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4F1A06C7" w14:textId="2F7E3569" w:rsidR="003C61D1" w:rsidRDefault="003C61D1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CE3BE" w14:textId="77777777" w:rsidR="00D03EE0" w:rsidRDefault="00D03EE0">
      <w:r>
        <w:separator/>
      </w:r>
    </w:p>
  </w:footnote>
  <w:footnote w:type="continuationSeparator" w:id="0">
    <w:p w14:paraId="43E9D1B9" w14:textId="77777777" w:rsidR="00D03EE0" w:rsidRDefault="00D0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1B3B3" w14:textId="77777777" w:rsidR="003C61D1" w:rsidRDefault="003C61D1">
    <w:pPr>
      <w:jc w:val="center"/>
      <w:rPr>
        <w:b/>
        <w:sz w:val="36"/>
        <w:szCs w:val="36"/>
      </w:rPr>
    </w:pPr>
    <w:r>
      <w:rPr>
        <w:b/>
        <w:sz w:val="36"/>
        <w:szCs w:val="36"/>
      </w:rPr>
      <w:t>HIOSH ADVISORY COMMITTEE MINUTES</w:t>
    </w:r>
  </w:p>
  <w:p w14:paraId="6AF7AC85" w14:textId="77777777" w:rsidR="003C61D1" w:rsidRDefault="003C61D1">
    <w:pPr>
      <w:jc w:val="center"/>
      <w:rPr>
        <w:b/>
        <w:sz w:val="32"/>
        <w:szCs w:val="32"/>
      </w:rPr>
    </w:pPr>
    <w:r>
      <w:rPr>
        <w:b/>
        <w:sz w:val="32"/>
        <w:szCs w:val="32"/>
      </w:rPr>
      <w:t>Committee Meeting</w:t>
    </w:r>
  </w:p>
  <w:p w14:paraId="3AA269FF" w14:textId="2B068A0F" w:rsidR="003C61D1" w:rsidRDefault="00C820D9">
    <w:pPr>
      <w:jc w:val="center"/>
      <w:rPr>
        <w:b/>
      </w:rPr>
    </w:pPr>
    <w:r>
      <w:rPr>
        <w:b/>
      </w:rPr>
      <w:t>August 19</w:t>
    </w:r>
    <w:r w:rsidR="00A754B3">
      <w:rPr>
        <w:b/>
      </w:rPr>
      <w:t>, 202</w:t>
    </w:r>
    <w:r w:rsidR="00A320B5">
      <w:rPr>
        <w:b/>
      </w:rPr>
      <w:t>1</w:t>
    </w:r>
    <w:r w:rsidR="003C61D1">
      <w:rPr>
        <w:b/>
      </w:rPr>
      <w:t xml:space="preserve">   1:</w:t>
    </w:r>
    <w:r w:rsidR="00B01B5C">
      <w:rPr>
        <w:b/>
      </w:rPr>
      <w:t>0</w:t>
    </w:r>
    <w:r>
      <w:rPr>
        <w:b/>
      </w:rPr>
      <w:t>0</w:t>
    </w:r>
    <w:r w:rsidR="00333B0B">
      <w:rPr>
        <w:b/>
      </w:rPr>
      <w:t xml:space="preserve"> PM to </w:t>
    </w:r>
    <w:r w:rsidR="00AA778E">
      <w:rPr>
        <w:b/>
      </w:rPr>
      <w:t>1</w:t>
    </w:r>
    <w:r w:rsidR="003C61D1">
      <w:rPr>
        <w:b/>
      </w:rPr>
      <w:t>:</w:t>
    </w:r>
    <w:r w:rsidR="008B0F7D">
      <w:rPr>
        <w:b/>
      </w:rPr>
      <w:t>3</w:t>
    </w:r>
    <w:r>
      <w:rPr>
        <w:b/>
      </w:rPr>
      <w:t>7</w:t>
    </w:r>
    <w:r w:rsidR="003C61D1">
      <w:rPr>
        <w:b/>
      </w:rPr>
      <w:t xml:space="preserve"> PM</w:t>
    </w:r>
  </w:p>
  <w:p w14:paraId="03C922E6" w14:textId="77777777" w:rsidR="003C61D1" w:rsidRDefault="003C61D1">
    <w:pPr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20B"/>
    <w:multiLevelType w:val="hybridMultilevel"/>
    <w:tmpl w:val="C82E0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51A7B"/>
    <w:multiLevelType w:val="hybridMultilevel"/>
    <w:tmpl w:val="30A20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16326"/>
    <w:multiLevelType w:val="hybridMultilevel"/>
    <w:tmpl w:val="4600C22E"/>
    <w:lvl w:ilvl="0" w:tplc="E4648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234E9"/>
    <w:multiLevelType w:val="hybridMultilevel"/>
    <w:tmpl w:val="AC0843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54BDF"/>
    <w:multiLevelType w:val="hybridMultilevel"/>
    <w:tmpl w:val="DB6E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61B2"/>
    <w:multiLevelType w:val="hybridMultilevel"/>
    <w:tmpl w:val="302ECD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E433C"/>
    <w:multiLevelType w:val="hybridMultilevel"/>
    <w:tmpl w:val="D27C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97969"/>
    <w:multiLevelType w:val="hybridMultilevel"/>
    <w:tmpl w:val="2CCA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9AD"/>
    <w:multiLevelType w:val="hybridMultilevel"/>
    <w:tmpl w:val="D75A2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442B92"/>
    <w:multiLevelType w:val="hybridMultilevel"/>
    <w:tmpl w:val="235850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162F1F"/>
    <w:multiLevelType w:val="hybridMultilevel"/>
    <w:tmpl w:val="0C1293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0B1112"/>
    <w:multiLevelType w:val="hybridMultilevel"/>
    <w:tmpl w:val="68841B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5227E0"/>
    <w:multiLevelType w:val="hybridMultilevel"/>
    <w:tmpl w:val="FE268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922FA"/>
    <w:multiLevelType w:val="hybridMultilevel"/>
    <w:tmpl w:val="17881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307CB"/>
    <w:multiLevelType w:val="hybridMultilevel"/>
    <w:tmpl w:val="E7E87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4B0C5B"/>
    <w:multiLevelType w:val="hybridMultilevel"/>
    <w:tmpl w:val="167C0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F7335F"/>
    <w:multiLevelType w:val="hybridMultilevel"/>
    <w:tmpl w:val="C3146918"/>
    <w:lvl w:ilvl="0" w:tplc="55BA52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A510F"/>
    <w:multiLevelType w:val="hybridMultilevel"/>
    <w:tmpl w:val="8B64DE58"/>
    <w:lvl w:ilvl="0" w:tplc="8B720D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FC3F37"/>
    <w:multiLevelType w:val="hybridMultilevel"/>
    <w:tmpl w:val="C876D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F92512"/>
    <w:multiLevelType w:val="hybridMultilevel"/>
    <w:tmpl w:val="A5CA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E2961"/>
    <w:multiLevelType w:val="hybridMultilevel"/>
    <w:tmpl w:val="9520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F2C8D"/>
    <w:multiLevelType w:val="hybridMultilevel"/>
    <w:tmpl w:val="D29899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D31440"/>
    <w:multiLevelType w:val="hybridMultilevel"/>
    <w:tmpl w:val="F96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541B9"/>
    <w:multiLevelType w:val="hybridMultilevel"/>
    <w:tmpl w:val="747641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330808"/>
    <w:multiLevelType w:val="hybridMultilevel"/>
    <w:tmpl w:val="75BE600C"/>
    <w:lvl w:ilvl="0" w:tplc="13480E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E8686C"/>
    <w:multiLevelType w:val="hybridMultilevel"/>
    <w:tmpl w:val="3D58C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5873A9"/>
    <w:multiLevelType w:val="hybridMultilevel"/>
    <w:tmpl w:val="C36EE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3874C4"/>
    <w:multiLevelType w:val="hybridMultilevel"/>
    <w:tmpl w:val="83F0F6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23"/>
  </w:num>
  <w:num w:numId="5">
    <w:abstractNumId w:val="13"/>
  </w:num>
  <w:num w:numId="6">
    <w:abstractNumId w:val="10"/>
  </w:num>
  <w:num w:numId="7">
    <w:abstractNumId w:val="1"/>
  </w:num>
  <w:num w:numId="8">
    <w:abstractNumId w:val="19"/>
  </w:num>
  <w:num w:numId="9">
    <w:abstractNumId w:val="11"/>
  </w:num>
  <w:num w:numId="10">
    <w:abstractNumId w:val="12"/>
  </w:num>
  <w:num w:numId="11">
    <w:abstractNumId w:val="27"/>
  </w:num>
  <w:num w:numId="12">
    <w:abstractNumId w:val="24"/>
  </w:num>
  <w:num w:numId="13">
    <w:abstractNumId w:val="18"/>
  </w:num>
  <w:num w:numId="14">
    <w:abstractNumId w:val="21"/>
  </w:num>
  <w:num w:numId="15">
    <w:abstractNumId w:val="7"/>
  </w:num>
  <w:num w:numId="16">
    <w:abstractNumId w:val="24"/>
  </w:num>
  <w:num w:numId="17">
    <w:abstractNumId w:val="8"/>
  </w:num>
  <w:num w:numId="18">
    <w:abstractNumId w:val="17"/>
  </w:num>
  <w:num w:numId="19">
    <w:abstractNumId w:val="26"/>
  </w:num>
  <w:num w:numId="20">
    <w:abstractNumId w:val="4"/>
  </w:num>
  <w:num w:numId="21">
    <w:abstractNumId w:val="16"/>
  </w:num>
  <w:num w:numId="22">
    <w:abstractNumId w:val="9"/>
  </w:num>
  <w:num w:numId="23">
    <w:abstractNumId w:val="22"/>
  </w:num>
  <w:num w:numId="24">
    <w:abstractNumId w:val="6"/>
  </w:num>
  <w:num w:numId="25">
    <w:abstractNumId w:val="20"/>
  </w:num>
  <w:num w:numId="26">
    <w:abstractNumId w:val="0"/>
  </w:num>
  <w:num w:numId="27">
    <w:abstractNumId w:val="15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4A"/>
    <w:rsid w:val="00000EE9"/>
    <w:rsid w:val="00002F0A"/>
    <w:rsid w:val="00003F07"/>
    <w:rsid w:val="000057F0"/>
    <w:rsid w:val="0000587F"/>
    <w:rsid w:val="000071B4"/>
    <w:rsid w:val="00007B5C"/>
    <w:rsid w:val="00010C4B"/>
    <w:rsid w:val="0001160A"/>
    <w:rsid w:val="00011DCB"/>
    <w:rsid w:val="00013291"/>
    <w:rsid w:val="00016BCE"/>
    <w:rsid w:val="00017E6A"/>
    <w:rsid w:val="00021417"/>
    <w:rsid w:val="0002172B"/>
    <w:rsid w:val="00022B6E"/>
    <w:rsid w:val="00022BFC"/>
    <w:rsid w:val="00024DED"/>
    <w:rsid w:val="00026B89"/>
    <w:rsid w:val="0002782F"/>
    <w:rsid w:val="00030289"/>
    <w:rsid w:val="00030E77"/>
    <w:rsid w:val="00032A55"/>
    <w:rsid w:val="00035009"/>
    <w:rsid w:val="000356C3"/>
    <w:rsid w:val="00035EBC"/>
    <w:rsid w:val="000372CE"/>
    <w:rsid w:val="0003757D"/>
    <w:rsid w:val="000377D4"/>
    <w:rsid w:val="00043179"/>
    <w:rsid w:val="000434FF"/>
    <w:rsid w:val="00044CAB"/>
    <w:rsid w:val="00052170"/>
    <w:rsid w:val="0005319E"/>
    <w:rsid w:val="0005325E"/>
    <w:rsid w:val="0005431D"/>
    <w:rsid w:val="00054F9E"/>
    <w:rsid w:val="000569E1"/>
    <w:rsid w:val="000577A6"/>
    <w:rsid w:val="00060DA7"/>
    <w:rsid w:val="0006326A"/>
    <w:rsid w:val="00064987"/>
    <w:rsid w:val="0006500B"/>
    <w:rsid w:val="000678FA"/>
    <w:rsid w:val="00072494"/>
    <w:rsid w:val="000749FE"/>
    <w:rsid w:val="00074E2A"/>
    <w:rsid w:val="00075BDA"/>
    <w:rsid w:val="00076692"/>
    <w:rsid w:val="00077390"/>
    <w:rsid w:val="0007791A"/>
    <w:rsid w:val="00080B11"/>
    <w:rsid w:val="00080CEE"/>
    <w:rsid w:val="00084DC3"/>
    <w:rsid w:val="000861ED"/>
    <w:rsid w:val="000874F7"/>
    <w:rsid w:val="00090359"/>
    <w:rsid w:val="0009042D"/>
    <w:rsid w:val="000906A2"/>
    <w:rsid w:val="000917A3"/>
    <w:rsid w:val="00091AFD"/>
    <w:rsid w:val="00091CA4"/>
    <w:rsid w:val="000924AA"/>
    <w:rsid w:val="0009253C"/>
    <w:rsid w:val="00094B3D"/>
    <w:rsid w:val="00095275"/>
    <w:rsid w:val="00095955"/>
    <w:rsid w:val="00096291"/>
    <w:rsid w:val="0009685B"/>
    <w:rsid w:val="000976C3"/>
    <w:rsid w:val="000A047E"/>
    <w:rsid w:val="000A29C8"/>
    <w:rsid w:val="000A38D5"/>
    <w:rsid w:val="000A453E"/>
    <w:rsid w:val="000A60B7"/>
    <w:rsid w:val="000A614D"/>
    <w:rsid w:val="000A623F"/>
    <w:rsid w:val="000A6694"/>
    <w:rsid w:val="000B098B"/>
    <w:rsid w:val="000B0CCD"/>
    <w:rsid w:val="000B1A83"/>
    <w:rsid w:val="000B2596"/>
    <w:rsid w:val="000B2939"/>
    <w:rsid w:val="000B3241"/>
    <w:rsid w:val="000B509F"/>
    <w:rsid w:val="000B5340"/>
    <w:rsid w:val="000B6E9C"/>
    <w:rsid w:val="000B6EB1"/>
    <w:rsid w:val="000B6FE8"/>
    <w:rsid w:val="000B750B"/>
    <w:rsid w:val="000C4EF4"/>
    <w:rsid w:val="000C4F5A"/>
    <w:rsid w:val="000C5B93"/>
    <w:rsid w:val="000C5C52"/>
    <w:rsid w:val="000C68D5"/>
    <w:rsid w:val="000C6CA3"/>
    <w:rsid w:val="000C6F2C"/>
    <w:rsid w:val="000C718C"/>
    <w:rsid w:val="000C7AF3"/>
    <w:rsid w:val="000C7C32"/>
    <w:rsid w:val="000D1A30"/>
    <w:rsid w:val="000D273A"/>
    <w:rsid w:val="000D2D82"/>
    <w:rsid w:val="000D5C96"/>
    <w:rsid w:val="000D709A"/>
    <w:rsid w:val="000D7769"/>
    <w:rsid w:val="000E1C92"/>
    <w:rsid w:val="000E30F7"/>
    <w:rsid w:val="000E3944"/>
    <w:rsid w:val="000E4138"/>
    <w:rsid w:val="000E42E8"/>
    <w:rsid w:val="000E4894"/>
    <w:rsid w:val="000E4C01"/>
    <w:rsid w:val="000E742F"/>
    <w:rsid w:val="000E76A6"/>
    <w:rsid w:val="000E7A60"/>
    <w:rsid w:val="000F323D"/>
    <w:rsid w:val="000F3A6A"/>
    <w:rsid w:val="000F4B8C"/>
    <w:rsid w:val="000F6D10"/>
    <w:rsid w:val="000F7D6F"/>
    <w:rsid w:val="0010008A"/>
    <w:rsid w:val="00100981"/>
    <w:rsid w:val="001020AB"/>
    <w:rsid w:val="001038B6"/>
    <w:rsid w:val="00104E6A"/>
    <w:rsid w:val="0011128B"/>
    <w:rsid w:val="00111757"/>
    <w:rsid w:val="001120DD"/>
    <w:rsid w:val="00112639"/>
    <w:rsid w:val="00112907"/>
    <w:rsid w:val="0011402E"/>
    <w:rsid w:val="00116BF8"/>
    <w:rsid w:val="001172C1"/>
    <w:rsid w:val="00120057"/>
    <w:rsid w:val="001201EE"/>
    <w:rsid w:val="00121573"/>
    <w:rsid w:val="00121CF4"/>
    <w:rsid w:val="001265B1"/>
    <w:rsid w:val="00130AEA"/>
    <w:rsid w:val="0013195D"/>
    <w:rsid w:val="0013247A"/>
    <w:rsid w:val="00133949"/>
    <w:rsid w:val="001351BD"/>
    <w:rsid w:val="00135B84"/>
    <w:rsid w:val="001377A6"/>
    <w:rsid w:val="0014042A"/>
    <w:rsid w:val="00140C80"/>
    <w:rsid w:val="00140FB3"/>
    <w:rsid w:val="001410D0"/>
    <w:rsid w:val="001414E8"/>
    <w:rsid w:val="00141E69"/>
    <w:rsid w:val="00141F81"/>
    <w:rsid w:val="00142769"/>
    <w:rsid w:val="00143869"/>
    <w:rsid w:val="0014450E"/>
    <w:rsid w:val="001463B3"/>
    <w:rsid w:val="0014742B"/>
    <w:rsid w:val="00147D56"/>
    <w:rsid w:val="001500CF"/>
    <w:rsid w:val="00150167"/>
    <w:rsid w:val="0015047E"/>
    <w:rsid w:val="001506B0"/>
    <w:rsid w:val="0015173A"/>
    <w:rsid w:val="00154008"/>
    <w:rsid w:val="00155659"/>
    <w:rsid w:val="00156F08"/>
    <w:rsid w:val="001574E4"/>
    <w:rsid w:val="001577B0"/>
    <w:rsid w:val="0015785B"/>
    <w:rsid w:val="0015795F"/>
    <w:rsid w:val="00157D1A"/>
    <w:rsid w:val="00161C2B"/>
    <w:rsid w:val="0016219B"/>
    <w:rsid w:val="00162274"/>
    <w:rsid w:val="001640C7"/>
    <w:rsid w:val="00164561"/>
    <w:rsid w:val="001667AE"/>
    <w:rsid w:val="00166A56"/>
    <w:rsid w:val="00166EC5"/>
    <w:rsid w:val="00170B39"/>
    <w:rsid w:val="00171DB6"/>
    <w:rsid w:val="00173293"/>
    <w:rsid w:val="001734C9"/>
    <w:rsid w:val="00175689"/>
    <w:rsid w:val="00175CE3"/>
    <w:rsid w:val="00175F2D"/>
    <w:rsid w:val="00175FB5"/>
    <w:rsid w:val="001760DB"/>
    <w:rsid w:val="001763AB"/>
    <w:rsid w:val="001765BF"/>
    <w:rsid w:val="00177018"/>
    <w:rsid w:val="00180E8B"/>
    <w:rsid w:val="001813E8"/>
    <w:rsid w:val="00181BE5"/>
    <w:rsid w:val="001820D4"/>
    <w:rsid w:val="001826A5"/>
    <w:rsid w:val="00183609"/>
    <w:rsid w:val="00186613"/>
    <w:rsid w:val="00187648"/>
    <w:rsid w:val="00190471"/>
    <w:rsid w:val="00190B94"/>
    <w:rsid w:val="001938AF"/>
    <w:rsid w:val="0019391D"/>
    <w:rsid w:val="00194785"/>
    <w:rsid w:val="0019512C"/>
    <w:rsid w:val="00195BC9"/>
    <w:rsid w:val="001963BC"/>
    <w:rsid w:val="001A0027"/>
    <w:rsid w:val="001A177C"/>
    <w:rsid w:val="001A4362"/>
    <w:rsid w:val="001A45AB"/>
    <w:rsid w:val="001A46C6"/>
    <w:rsid w:val="001A57CA"/>
    <w:rsid w:val="001A6209"/>
    <w:rsid w:val="001A6971"/>
    <w:rsid w:val="001A7343"/>
    <w:rsid w:val="001A783E"/>
    <w:rsid w:val="001B05BC"/>
    <w:rsid w:val="001B1ABE"/>
    <w:rsid w:val="001B2FDC"/>
    <w:rsid w:val="001B300B"/>
    <w:rsid w:val="001B4BD4"/>
    <w:rsid w:val="001B5F73"/>
    <w:rsid w:val="001B7644"/>
    <w:rsid w:val="001C0717"/>
    <w:rsid w:val="001C22F7"/>
    <w:rsid w:val="001C381D"/>
    <w:rsid w:val="001C478A"/>
    <w:rsid w:val="001C53DD"/>
    <w:rsid w:val="001C5D71"/>
    <w:rsid w:val="001C7DEB"/>
    <w:rsid w:val="001D02C7"/>
    <w:rsid w:val="001D0A28"/>
    <w:rsid w:val="001D1141"/>
    <w:rsid w:val="001D3760"/>
    <w:rsid w:val="001D6A01"/>
    <w:rsid w:val="001D6D5F"/>
    <w:rsid w:val="001D705C"/>
    <w:rsid w:val="001D70CE"/>
    <w:rsid w:val="001E0405"/>
    <w:rsid w:val="001E099D"/>
    <w:rsid w:val="001E4FAA"/>
    <w:rsid w:val="001E64FB"/>
    <w:rsid w:val="001E6730"/>
    <w:rsid w:val="001F0321"/>
    <w:rsid w:val="001F1F1B"/>
    <w:rsid w:val="001F27BB"/>
    <w:rsid w:val="001F2869"/>
    <w:rsid w:val="001F28DD"/>
    <w:rsid w:val="001F448D"/>
    <w:rsid w:val="001F464A"/>
    <w:rsid w:val="001F5F0C"/>
    <w:rsid w:val="001F5F3C"/>
    <w:rsid w:val="001F62B7"/>
    <w:rsid w:val="001F6957"/>
    <w:rsid w:val="001F6C56"/>
    <w:rsid w:val="001F7715"/>
    <w:rsid w:val="001F7D5B"/>
    <w:rsid w:val="002007F4"/>
    <w:rsid w:val="00200971"/>
    <w:rsid w:val="00200A35"/>
    <w:rsid w:val="00205DD6"/>
    <w:rsid w:val="0020635F"/>
    <w:rsid w:val="00207183"/>
    <w:rsid w:val="00207ACD"/>
    <w:rsid w:val="00210C33"/>
    <w:rsid w:val="00212B93"/>
    <w:rsid w:val="00214700"/>
    <w:rsid w:val="0021478B"/>
    <w:rsid w:val="00214CD6"/>
    <w:rsid w:val="00215524"/>
    <w:rsid w:val="00216242"/>
    <w:rsid w:val="0022064C"/>
    <w:rsid w:val="00222474"/>
    <w:rsid w:val="00224456"/>
    <w:rsid w:val="00224498"/>
    <w:rsid w:val="002248F1"/>
    <w:rsid w:val="002258D2"/>
    <w:rsid w:val="002274C9"/>
    <w:rsid w:val="002327C3"/>
    <w:rsid w:val="002339B9"/>
    <w:rsid w:val="00234EB9"/>
    <w:rsid w:val="0023628C"/>
    <w:rsid w:val="00237EFF"/>
    <w:rsid w:val="00240FB3"/>
    <w:rsid w:val="00242129"/>
    <w:rsid w:val="002441E7"/>
    <w:rsid w:val="00244286"/>
    <w:rsid w:val="00244916"/>
    <w:rsid w:val="00246527"/>
    <w:rsid w:val="002468C5"/>
    <w:rsid w:val="002508BF"/>
    <w:rsid w:val="00251510"/>
    <w:rsid w:val="002536D0"/>
    <w:rsid w:val="00254069"/>
    <w:rsid w:val="00260DB0"/>
    <w:rsid w:val="00264014"/>
    <w:rsid w:val="00265B85"/>
    <w:rsid w:val="00266271"/>
    <w:rsid w:val="002671C1"/>
    <w:rsid w:val="00267295"/>
    <w:rsid w:val="00267E1B"/>
    <w:rsid w:val="002723BD"/>
    <w:rsid w:val="00273EB7"/>
    <w:rsid w:val="002760EB"/>
    <w:rsid w:val="0027662A"/>
    <w:rsid w:val="002804C8"/>
    <w:rsid w:val="00280DCC"/>
    <w:rsid w:val="0028297C"/>
    <w:rsid w:val="00282FFA"/>
    <w:rsid w:val="002831AE"/>
    <w:rsid w:val="002852D1"/>
    <w:rsid w:val="00286166"/>
    <w:rsid w:val="00290D4E"/>
    <w:rsid w:val="00291D94"/>
    <w:rsid w:val="00291F7D"/>
    <w:rsid w:val="00292BBF"/>
    <w:rsid w:val="00294384"/>
    <w:rsid w:val="002963FE"/>
    <w:rsid w:val="00296CDC"/>
    <w:rsid w:val="00297C9B"/>
    <w:rsid w:val="002A01F1"/>
    <w:rsid w:val="002A0B28"/>
    <w:rsid w:val="002A128C"/>
    <w:rsid w:val="002A277C"/>
    <w:rsid w:val="002A330D"/>
    <w:rsid w:val="002A3D9F"/>
    <w:rsid w:val="002A46D2"/>
    <w:rsid w:val="002A58BC"/>
    <w:rsid w:val="002A58FB"/>
    <w:rsid w:val="002A7472"/>
    <w:rsid w:val="002A77CF"/>
    <w:rsid w:val="002B005C"/>
    <w:rsid w:val="002B01F6"/>
    <w:rsid w:val="002B0A24"/>
    <w:rsid w:val="002B24B6"/>
    <w:rsid w:val="002B3308"/>
    <w:rsid w:val="002B4C4E"/>
    <w:rsid w:val="002B55AB"/>
    <w:rsid w:val="002B7FE3"/>
    <w:rsid w:val="002C1188"/>
    <w:rsid w:val="002C1884"/>
    <w:rsid w:val="002C2108"/>
    <w:rsid w:val="002C2D66"/>
    <w:rsid w:val="002C34A7"/>
    <w:rsid w:val="002C3B03"/>
    <w:rsid w:val="002C4F77"/>
    <w:rsid w:val="002C5949"/>
    <w:rsid w:val="002C6BD6"/>
    <w:rsid w:val="002D0DE9"/>
    <w:rsid w:val="002D0FB7"/>
    <w:rsid w:val="002D2EBB"/>
    <w:rsid w:val="002D35A7"/>
    <w:rsid w:val="002D3910"/>
    <w:rsid w:val="002D43EF"/>
    <w:rsid w:val="002D52A8"/>
    <w:rsid w:val="002D620A"/>
    <w:rsid w:val="002D6262"/>
    <w:rsid w:val="002E0C71"/>
    <w:rsid w:val="002E0F67"/>
    <w:rsid w:val="002E218C"/>
    <w:rsid w:val="002E338B"/>
    <w:rsid w:val="002E4384"/>
    <w:rsid w:val="002E5578"/>
    <w:rsid w:val="002F0F40"/>
    <w:rsid w:val="002F155B"/>
    <w:rsid w:val="002F2E1E"/>
    <w:rsid w:val="002F5141"/>
    <w:rsid w:val="002F6CBF"/>
    <w:rsid w:val="002F6FC8"/>
    <w:rsid w:val="003002EC"/>
    <w:rsid w:val="00304E1E"/>
    <w:rsid w:val="003051E2"/>
    <w:rsid w:val="00305EA8"/>
    <w:rsid w:val="0030765C"/>
    <w:rsid w:val="00310CD7"/>
    <w:rsid w:val="0031179A"/>
    <w:rsid w:val="00312B00"/>
    <w:rsid w:val="00316027"/>
    <w:rsid w:val="003169F5"/>
    <w:rsid w:val="00321E07"/>
    <w:rsid w:val="00323BD2"/>
    <w:rsid w:val="00324CBF"/>
    <w:rsid w:val="0032507C"/>
    <w:rsid w:val="00325A1A"/>
    <w:rsid w:val="00325D51"/>
    <w:rsid w:val="00333B0B"/>
    <w:rsid w:val="00334439"/>
    <w:rsid w:val="003346CE"/>
    <w:rsid w:val="00335E2A"/>
    <w:rsid w:val="00340E6C"/>
    <w:rsid w:val="00342353"/>
    <w:rsid w:val="003436D6"/>
    <w:rsid w:val="003443A9"/>
    <w:rsid w:val="00344A51"/>
    <w:rsid w:val="003465CF"/>
    <w:rsid w:val="00353EF4"/>
    <w:rsid w:val="00355303"/>
    <w:rsid w:val="00356338"/>
    <w:rsid w:val="003566B4"/>
    <w:rsid w:val="00356B30"/>
    <w:rsid w:val="00356F9C"/>
    <w:rsid w:val="00361162"/>
    <w:rsid w:val="00361D5A"/>
    <w:rsid w:val="0036269E"/>
    <w:rsid w:val="00362F12"/>
    <w:rsid w:val="00363159"/>
    <w:rsid w:val="00365478"/>
    <w:rsid w:val="00367121"/>
    <w:rsid w:val="003672B7"/>
    <w:rsid w:val="00367C56"/>
    <w:rsid w:val="003713A1"/>
    <w:rsid w:val="0037380E"/>
    <w:rsid w:val="003763B9"/>
    <w:rsid w:val="00380AB1"/>
    <w:rsid w:val="00385791"/>
    <w:rsid w:val="0038712A"/>
    <w:rsid w:val="003923AB"/>
    <w:rsid w:val="00392C66"/>
    <w:rsid w:val="0039490C"/>
    <w:rsid w:val="00394F64"/>
    <w:rsid w:val="00395124"/>
    <w:rsid w:val="003952E8"/>
    <w:rsid w:val="00395618"/>
    <w:rsid w:val="0039773C"/>
    <w:rsid w:val="003A17A3"/>
    <w:rsid w:val="003A1A19"/>
    <w:rsid w:val="003A65FE"/>
    <w:rsid w:val="003B26B1"/>
    <w:rsid w:val="003B33E4"/>
    <w:rsid w:val="003B4385"/>
    <w:rsid w:val="003B4832"/>
    <w:rsid w:val="003B60F7"/>
    <w:rsid w:val="003B6890"/>
    <w:rsid w:val="003B6CB4"/>
    <w:rsid w:val="003B74F1"/>
    <w:rsid w:val="003C01A5"/>
    <w:rsid w:val="003C0FF5"/>
    <w:rsid w:val="003C1A17"/>
    <w:rsid w:val="003C21C8"/>
    <w:rsid w:val="003C4D0C"/>
    <w:rsid w:val="003C53BB"/>
    <w:rsid w:val="003C57BC"/>
    <w:rsid w:val="003C61D1"/>
    <w:rsid w:val="003D12B8"/>
    <w:rsid w:val="003D2A5F"/>
    <w:rsid w:val="003D3778"/>
    <w:rsid w:val="003D446A"/>
    <w:rsid w:val="003D52CE"/>
    <w:rsid w:val="003D65F5"/>
    <w:rsid w:val="003D7656"/>
    <w:rsid w:val="003E00EE"/>
    <w:rsid w:val="003E02F5"/>
    <w:rsid w:val="003E2938"/>
    <w:rsid w:val="003E2B01"/>
    <w:rsid w:val="003E3C8C"/>
    <w:rsid w:val="003E3F1E"/>
    <w:rsid w:val="003E47BA"/>
    <w:rsid w:val="003E4F11"/>
    <w:rsid w:val="003E6945"/>
    <w:rsid w:val="003F03EC"/>
    <w:rsid w:val="003F0589"/>
    <w:rsid w:val="003F082C"/>
    <w:rsid w:val="003F09CF"/>
    <w:rsid w:val="003F0C0F"/>
    <w:rsid w:val="003F4B59"/>
    <w:rsid w:val="003F60C2"/>
    <w:rsid w:val="003F769B"/>
    <w:rsid w:val="003F7FA1"/>
    <w:rsid w:val="00400A77"/>
    <w:rsid w:val="0040247A"/>
    <w:rsid w:val="004032F5"/>
    <w:rsid w:val="004039F9"/>
    <w:rsid w:val="004047E0"/>
    <w:rsid w:val="00404B71"/>
    <w:rsid w:val="0040625E"/>
    <w:rsid w:val="00410257"/>
    <w:rsid w:val="00411626"/>
    <w:rsid w:val="00411EF3"/>
    <w:rsid w:val="00412F5F"/>
    <w:rsid w:val="00414896"/>
    <w:rsid w:val="00414F33"/>
    <w:rsid w:val="00414FD0"/>
    <w:rsid w:val="004163CA"/>
    <w:rsid w:val="00420B95"/>
    <w:rsid w:val="004214BE"/>
    <w:rsid w:val="0042165D"/>
    <w:rsid w:val="0042217F"/>
    <w:rsid w:val="00424C39"/>
    <w:rsid w:val="004266A8"/>
    <w:rsid w:val="004269D4"/>
    <w:rsid w:val="00427242"/>
    <w:rsid w:val="00431040"/>
    <w:rsid w:val="00434119"/>
    <w:rsid w:val="00434750"/>
    <w:rsid w:val="00434771"/>
    <w:rsid w:val="00435AA5"/>
    <w:rsid w:val="00435D64"/>
    <w:rsid w:val="00435FC4"/>
    <w:rsid w:val="0043675C"/>
    <w:rsid w:val="00436BB5"/>
    <w:rsid w:val="004373E9"/>
    <w:rsid w:val="004405E4"/>
    <w:rsid w:val="00440DF0"/>
    <w:rsid w:val="00441789"/>
    <w:rsid w:val="004424B8"/>
    <w:rsid w:val="00446390"/>
    <w:rsid w:val="00447226"/>
    <w:rsid w:val="00447394"/>
    <w:rsid w:val="00447D87"/>
    <w:rsid w:val="00447F54"/>
    <w:rsid w:val="00450857"/>
    <w:rsid w:val="00450BA7"/>
    <w:rsid w:val="00451080"/>
    <w:rsid w:val="004565B8"/>
    <w:rsid w:val="00457B04"/>
    <w:rsid w:val="00457D76"/>
    <w:rsid w:val="00460E32"/>
    <w:rsid w:val="004612C7"/>
    <w:rsid w:val="0046221E"/>
    <w:rsid w:val="004632E2"/>
    <w:rsid w:val="00464D80"/>
    <w:rsid w:val="00466E28"/>
    <w:rsid w:val="00467021"/>
    <w:rsid w:val="0047050E"/>
    <w:rsid w:val="00473A26"/>
    <w:rsid w:val="004776C9"/>
    <w:rsid w:val="004806B0"/>
    <w:rsid w:val="00480B8A"/>
    <w:rsid w:val="00480F95"/>
    <w:rsid w:val="00481494"/>
    <w:rsid w:val="0048194F"/>
    <w:rsid w:val="00481FDE"/>
    <w:rsid w:val="00482FD0"/>
    <w:rsid w:val="00483706"/>
    <w:rsid w:val="00484047"/>
    <w:rsid w:val="004844D3"/>
    <w:rsid w:val="004845DC"/>
    <w:rsid w:val="00484611"/>
    <w:rsid w:val="00486FA7"/>
    <w:rsid w:val="004915F4"/>
    <w:rsid w:val="00491E40"/>
    <w:rsid w:val="00493517"/>
    <w:rsid w:val="00494A17"/>
    <w:rsid w:val="00495E27"/>
    <w:rsid w:val="00497983"/>
    <w:rsid w:val="00497E01"/>
    <w:rsid w:val="004A09F3"/>
    <w:rsid w:val="004A112D"/>
    <w:rsid w:val="004A210D"/>
    <w:rsid w:val="004A2132"/>
    <w:rsid w:val="004A371C"/>
    <w:rsid w:val="004A3914"/>
    <w:rsid w:val="004A4273"/>
    <w:rsid w:val="004A442A"/>
    <w:rsid w:val="004A54F2"/>
    <w:rsid w:val="004A56FD"/>
    <w:rsid w:val="004A70A0"/>
    <w:rsid w:val="004A7BF7"/>
    <w:rsid w:val="004B1FA0"/>
    <w:rsid w:val="004B2476"/>
    <w:rsid w:val="004B3765"/>
    <w:rsid w:val="004B42AD"/>
    <w:rsid w:val="004B4709"/>
    <w:rsid w:val="004B4E38"/>
    <w:rsid w:val="004B735F"/>
    <w:rsid w:val="004B7BD2"/>
    <w:rsid w:val="004B7E3D"/>
    <w:rsid w:val="004C4069"/>
    <w:rsid w:val="004C6103"/>
    <w:rsid w:val="004D0A2B"/>
    <w:rsid w:val="004D2856"/>
    <w:rsid w:val="004D3480"/>
    <w:rsid w:val="004D3905"/>
    <w:rsid w:val="004D499D"/>
    <w:rsid w:val="004D4D7C"/>
    <w:rsid w:val="004D56F3"/>
    <w:rsid w:val="004D5E45"/>
    <w:rsid w:val="004D7164"/>
    <w:rsid w:val="004E19FA"/>
    <w:rsid w:val="004E1E01"/>
    <w:rsid w:val="004E2D60"/>
    <w:rsid w:val="004E53E0"/>
    <w:rsid w:val="004E6439"/>
    <w:rsid w:val="004E7818"/>
    <w:rsid w:val="004F1849"/>
    <w:rsid w:val="004F2FAF"/>
    <w:rsid w:val="004F3F06"/>
    <w:rsid w:val="004F53CB"/>
    <w:rsid w:val="004F693D"/>
    <w:rsid w:val="004F760B"/>
    <w:rsid w:val="004F7FF8"/>
    <w:rsid w:val="00500078"/>
    <w:rsid w:val="005009B1"/>
    <w:rsid w:val="00501F77"/>
    <w:rsid w:val="0050327F"/>
    <w:rsid w:val="0050464A"/>
    <w:rsid w:val="00504B00"/>
    <w:rsid w:val="00504CC5"/>
    <w:rsid w:val="0051197F"/>
    <w:rsid w:val="00511A2C"/>
    <w:rsid w:val="00513B99"/>
    <w:rsid w:val="00514898"/>
    <w:rsid w:val="0051561E"/>
    <w:rsid w:val="00516621"/>
    <w:rsid w:val="005206E0"/>
    <w:rsid w:val="00521753"/>
    <w:rsid w:val="00521839"/>
    <w:rsid w:val="00521E7A"/>
    <w:rsid w:val="005224B9"/>
    <w:rsid w:val="00523907"/>
    <w:rsid w:val="00525078"/>
    <w:rsid w:val="005258A0"/>
    <w:rsid w:val="005258B1"/>
    <w:rsid w:val="00527AA8"/>
    <w:rsid w:val="00532361"/>
    <w:rsid w:val="00533DE2"/>
    <w:rsid w:val="0053456B"/>
    <w:rsid w:val="00534982"/>
    <w:rsid w:val="00534D46"/>
    <w:rsid w:val="00536AAD"/>
    <w:rsid w:val="00536B7F"/>
    <w:rsid w:val="005375AD"/>
    <w:rsid w:val="00540466"/>
    <w:rsid w:val="00543CC7"/>
    <w:rsid w:val="005445A0"/>
    <w:rsid w:val="00544A7A"/>
    <w:rsid w:val="00545474"/>
    <w:rsid w:val="00545E25"/>
    <w:rsid w:val="005461C3"/>
    <w:rsid w:val="0054669A"/>
    <w:rsid w:val="00547D51"/>
    <w:rsid w:val="00550DE6"/>
    <w:rsid w:val="005511F3"/>
    <w:rsid w:val="0055153A"/>
    <w:rsid w:val="005517AC"/>
    <w:rsid w:val="005526E7"/>
    <w:rsid w:val="00552AD1"/>
    <w:rsid w:val="00552F3F"/>
    <w:rsid w:val="00552FBF"/>
    <w:rsid w:val="005567B2"/>
    <w:rsid w:val="00560FF9"/>
    <w:rsid w:val="00561205"/>
    <w:rsid w:val="005638B2"/>
    <w:rsid w:val="00564B16"/>
    <w:rsid w:val="00566228"/>
    <w:rsid w:val="00566676"/>
    <w:rsid w:val="00566F63"/>
    <w:rsid w:val="00567036"/>
    <w:rsid w:val="00567D0C"/>
    <w:rsid w:val="0057050F"/>
    <w:rsid w:val="00571135"/>
    <w:rsid w:val="00571BC3"/>
    <w:rsid w:val="0057287E"/>
    <w:rsid w:val="00573566"/>
    <w:rsid w:val="0057448F"/>
    <w:rsid w:val="005759F9"/>
    <w:rsid w:val="00576A1C"/>
    <w:rsid w:val="0058065E"/>
    <w:rsid w:val="00580F61"/>
    <w:rsid w:val="00581D06"/>
    <w:rsid w:val="005850DC"/>
    <w:rsid w:val="00585364"/>
    <w:rsid w:val="005871D5"/>
    <w:rsid w:val="00593A07"/>
    <w:rsid w:val="00595B7B"/>
    <w:rsid w:val="005969AB"/>
    <w:rsid w:val="00596E1E"/>
    <w:rsid w:val="005A1E95"/>
    <w:rsid w:val="005A2D29"/>
    <w:rsid w:val="005A3452"/>
    <w:rsid w:val="005A3BCE"/>
    <w:rsid w:val="005A43DC"/>
    <w:rsid w:val="005A44A3"/>
    <w:rsid w:val="005B0EA8"/>
    <w:rsid w:val="005B1153"/>
    <w:rsid w:val="005B3489"/>
    <w:rsid w:val="005B37D6"/>
    <w:rsid w:val="005B3ADD"/>
    <w:rsid w:val="005B3CAE"/>
    <w:rsid w:val="005B5336"/>
    <w:rsid w:val="005B576A"/>
    <w:rsid w:val="005B63A4"/>
    <w:rsid w:val="005B64DB"/>
    <w:rsid w:val="005B7133"/>
    <w:rsid w:val="005B7D1A"/>
    <w:rsid w:val="005C1698"/>
    <w:rsid w:val="005C3211"/>
    <w:rsid w:val="005C36C1"/>
    <w:rsid w:val="005C37D0"/>
    <w:rsid w:val="005C43BF"/>
    <w:rsid w:val="005C44E0"/>
    <w:rsid w:val="005C6480"/>
    <w:rsid w:val="005C7B69"/>
    <w:rsid w:val="005D288F"/>
    <w:rsid w:val="005D365F"/>
    <w:rsid w:val="005D651A"/>
    <w:rsid w:val="005D698A"/>
    <w:rsid w:val="005D6F84"/>
    <w:rsid w:val="005E04BD"/>
    <w:rsid w:val="005E34C7"/>
    <w:rsid w:val="005E3F14"/>
    <w:rsid w:val="005E4346"/>
    <w:rsid w:val="005E54BF"/>
    <w:rsid w:val="005E6A3B"/>
    <w:rsid w:val="005E6F95"/>
    <w:rsid w:val="005F18C7"/>
    <w:rsid w:val="005F3863"/>
    <w:rsid w:val="005F3A0C"/>
    <w:rsid w:val="005F5693"/>
    <w:rsid w:val="005F72BE"/>
    <w:rsid w:val="005F73A0"/>
    <w:rsid w:val="005F7D30"/>
    <w:rsid w:val="006004F2"/>
    <w:rsid w:val="00601C65"/>
    <w:rsid w:val="00602A19"/>
    <w:rsid w:val="00602B29"/>
    <w:rsid w:val="006030CA"/>
    <w:rsid w:val="00604241"/>
    <w:rsid w:val="00605F02"/>
    <w:rsid w:val="0060710F"/>
    <w:rsid w:val="006115EA"/>
    <w:rsid w:val="00612B5C"/>
    <w:rsid w:val="00613552"/>
    <w:rsid w:val="006149E2"/>
    <w:rsid w:val="00614ABD"/>
    <w:rsid w:val="00614F19"/>
    <w:rsid w:val="00615283"/>
    <w:rsid w:val="006204DE"/>
    <w:rsid w:val="006234AE"/>
    <w:rsid w:val="006235F2"/>
    <w:rsid w:val="006251D9"/>
    <w:rsid w:val="0062750D"/>
    <w:rsid w:val="00627906"/>
    <w:rsid w:val="0063152B"/>
    <w:rsid w:val="0063336B"/>
    <w:rsid w:val="006339BD"/>
    <w:rsid w:val="006343AB"/>
    <w:rsid w:val="00634CD0"/>
    <w:rsid w:val="0063546B"/>
    <w:rsid w:val="00640B94"/>
    <w:rsid w:val="00641E1B"/>
    <w:rsid w:val="0064387A"/>
    <w:rsid w:val="006438BB"/>
    <w:rsid w:val="00644463"/>
    <w:rsid w:val="006449A3"/>
    <w:rsid w:val="00650D63"/>
    <w:rsid w:val="006542B2"/>
    <w:rsid w:val="00654465"/>
    <w:rsid w:val="00655382"/>
    <w:rsid w:val="00655E8A"/>
    <w:rsid w:val="006601C2"/>
    <w:rsid w:val="00660F54"/>
    <w:rsid w:val="00661279"/>
    <w:rsid w:val="00661C17"/>
    <w:rsid w:val="00662111"/>
    <w:rsid w:val="006646B0"/>
    <w:rsid w:val="00665B41"/>
    <w:rsid w:val="00666B24"/>
    <w:rsid w:val="00666C30"/>
    <w:rsid w:val="00667101"/>
    <w:rsid w:val="006678BE"/>
    <w:rsid w:val="0067049D"/>
    <w:rsid w:val="00671A3C"/>
    <w:rsid w:val="00672CD8"/>
    <w:rsid w:val="00673A95"/>
    <w:rsid w:val="00673FEE"/>
    <w:rsid w:val="00674420"/>
    <w:rsid w:val="00676D0E"/>
    <w:rsid w:val="006774AE"/>
    <w:rsid w:val="006802C7"/>
    <w:rsid w:val="00680D48"/>
    <w:rsid w:val="00681E54"/>
    <w:rsid w:val="00683381"/>
    <w:rsid w:val="00683D4D"/>
    <w:rsid w:val="00684638"/>
    <w:rsid w:val="0068535D"/>
    <w:rsid w:val="0068633E"/>
    <w:rsid w:val="006870FF"/>
    <w:rsid w:val="0068729D"/>
    <w:rsid w:val="00687DCB"/>
    <w:rsid w:val="0069343C"/>
    <w:rsid w:val="00694226"/>
    <w:rsid w:val="00694579"/>
    <w:rsid w:val="00694D6C"/>
    <w:rsid w:val="00696672"/>
    <w:rsid w:val="00697E37"/>
    <w:rsid w:val="006A1471"/>
    <w:rsid w:val="006A1950"/>
    <w:rsid w:val="006A219A"/>
    <w:rsid w:val="006A4496"/>
    <w:rsid w:val="006A6759"/>
    <w:rsid w:val="006A778A"/>
    <w:rsid w:val="006B1224"/>
    <w:rsid w:val="006B1B32"/>
    <w:rsid w:val="006B1BAC"/>
    <w:rsid w:val="006B1F3F"/>
    <w:rsid w:val="006B243C"/>
    <w:rsid w:val="006B24DE"/>
    <w:rsid w:val="006B458D"/>
    <w:rsid w:val="006B7D11"/>
    <w:rsid w:val="006C0E64"/>
    <w:rsid w:val="006C11EF"/>
    <w:rsid w:val="006C1890"/>
    <w:rsid w:val="006C2436"/>
    <w:rsid w:val="006C24D8"/>
    <w:rsid w:val="006C25C2"/>
    <w:rsid w:val="006C5D5A"/>
    <w:rsid w:val="006C6A8C"/>
    <w:rsid w:val="006C6F19"/>
    <w:rsid w:val="006C727D"/>
    <w:rsid w:val="006D03D8"/>
    <w:rsid w:val="006D15D6"/>
    <w:rsid w:val="006D3AE5"/>
    <w:rsid w:val="006D587C"/>
    <w:rsid w:val="006D60C1"/>
    <w:rsid w:val="006E096C"/>
    <w:rsid w:val="006E0E6C"/>
    <w:rsid w:val="006E1E04"/>
    <w:rsid w:val="006E258A"/>
    <w:rsid w:val="006E2947"/>
    <w:rsid w:val="006E50D2"/>
    <w:rsid w:val="006E55CF"/>
    <w:rsid w:val="006E55D2"/>
    <w:rsid w:val="006E5962"/>
    <w:rsid w:val="006E653C"/>
    <w:rsid w:val="006E75DE"/>
    <w:rsid w:val="006F01B2"/>
    <w:rsid w:val="006F1AE9"/>
    <w:rsid w:val="006F5FB8"/>
    <w:rsid w:val="006F7494"/>
    <w:rsid w:val="006F7716"/>
    <w:rsid w:val="007000FE"/>
    <w:rsid w:val="00700AA0"/>
    <w:rsid w:val="00701575"/>
    <w:rsid w:val="007028C0"/>
    <w:rsid w:val="00703FE2"/>
    <w:rsid w:val="007051C9"/>
    <w:rsid w:val="00705484"/>
    <w:rsid w:val="00706E82"/>
    <w:rsid w:val="0070725E"/>
    <w:rsid w:val="0071133B"/>
    <w:rsid w:val="00714AC0"/>
    <w:rsid w:val="00714F73"/>
    <w:rsid w:val="00716D6B"/>
    <w:rsid w:val="007222E5"/>
    <w:rsid w:val="0072231D"/>
    <w:rsid w:val="00722577"/>
    <w:rsid w:val="0072257D"/>
    <w:rsid w:val="00722C8A"/>
    <w:rsid w:val="007232D4"/>
    <w:rsid w:val="00723643"/>
    <w:rsid w:val="007254A4"/>
    <w:rsid w:val="007255EA"/>
    <w:rsid w:val="00725876"/>
    <w:rsid w:val="00726C12"/>
    <w:rsid w:val="007317CC"/>
    <w:rsid w:val="0073195E"/>
    <w:rsid w:val="00731D96"/>
    <w:rsid w:val="00732A69"/>
    <w:rsid w:val="00732AE2"/>
    <w:rsid w:val="00735BD5"/>
    <w:rsid w:val="00736964"/>
    <w:rsid w:val="007408CE"/>
    <w:rsid w:val="007412AC"/>
    <w:rsid w:val="007434CD"/>
    <w:rsid w:val="00743A1E"/>
    <w:rsid w:val="00745A58"/>
    <w:rsid w:val="00746CE5"/>
    <w:rsid w:val="00746D38"/>
    <w:rsid w:val="00747927"/>
    <w:rsid w:val="00750E03"/>
    <w:rsid w:val="00751449"/>
    <w:rsid w:val="0075214B"/>
    <w:rsid w:val="007547ED"/>
    <w:rsid w:val="00754CA9"/>
    <w:rsid w:val="007551E2"/>
    <w:rsid w:val="007554C8"/>
    <w:rsid w:val="00756E55"/>
    <w:rsid w:val="00757E93"/>
    <w:rsid w:val="007617E4"/>
    <w:rsid w:val="00763656"/>
    <w:rsid w:val="00766E09"/>
    <w:rsid w:val="00767C10"/>
    <w:rsid w:val="00771F89"/>
    <w:rsid w:val="0077367F"/>
    <w:rsid w:val="0077435B"/>
    <w:rsid w:val="007744E8"/>
    <w:rsid w:val="0077505E"/>
    <w:rsid w:val="00777580"/>
    <w:rsid w:val="00777FAE"/>
    <w:rsid w:val="007808CD"/>
    <w:rsid w:val="0078138F"/>
    <w:rsid w:val="00782535"/>
    <w:rsid w:val="007836D0"/>
    <w:rsid w:val="00783700"/>
    <w:rsid w:val="007858A4"/>
    <w:rsid w:val="007861E1"/>
    <w:rsid w:val="00786CF8"/>
    <w:rsid w:val="00790EF4"/>
    <w:rsid w:val="00792781"/>
    <w:rsid w:val="00792D1D"/>
    <w:rsid w:val="00792FBC"/>
    <w:rsid w:val="00793F15"/>
    <w:rsid w:val="00793F39"/>
    <w:rsid w:val="00793FFB"/>
    <w:rsid w:val="0079403C"/>
    <w:rsid w:val="007970FD"/>
    <w:rsid w:val="00797381"/>
    <w:rsid w:val="00797730"/>
    <w:rsid w:val="00797857"/>
    <w:rsid w:val="007A0140"/>
    <w:rsid w:val="007A07BC"/>
    <w:rsid w:val="007A193E"/>
    <w:rsid w:val="007A3A3E"/>
    <w:rsid w:val="007A4983"/>
    <w:rsid w:val="007A5E88"/>
    <w:rsid w:val="007A65DB"/>
    <w:rsid w:val="007A7476"/>
    <w:rsid w:val="007B0D99"/>
    <w:rsid w:val="007B15E1"/>
    <w:rsid w:val="007B2B87"/>
    <w:rsid w:val="007B2F94"/>
    <w:rsid w:val="007B35C9"/>
    <w:rsid w:val="007B408E"/>
    <w:rsid w:val="007B5B0C"/>
    <w:rsid w:val="007B69DA"/>
    <w:rsid w:val="007B6F80"/>
    <w:rsid w:val="007B7775"/>
    <w:rsid w:val="007C0898"/>
    <w:rsid w:val="007C1CCD"/>
    <w:rsid w:val="007C5D03"/>
    <w:rsid w:val="007C603F"/>
    <w:rsid w:val="007C6114"/>
    <w:rsid w:val="007C6259"/>
    <w:rsid w:val="007D38F4"/>
    <w:rsid w:val="007D4768"/>
    <w:rsid w:val="007D68CB"/>
    <w:rsid w:val="007D7117"/>
    <w:rsid w:val="007E0909"/>
    <w:rsid w:val="007E1B03"/>
    <w:rsid w:val="007E21AE"/>
    <w:rsid w:val="007E43AE"/>
    <w:rsid w:val="007E56A4"/>
    <w:rsid w:val="007E5DB7"/>
    <w:rsid w:val="007E7A87"/>
    <w:rsid w:val="007F0A81"/>
    <w:rsid w:val="007F3962"/>
    <w:rsid w:val="007F398C"/>
    <w:rsid w:val="007F539D"/>
    <w:rsid w:val="007F5F4D"/>
    <w:rsid w:val="007F67E4"/>
    <w:rsid w:val="007F6AE4"/>
    <w:rsid w:val="007F77A0"/>
    <w:rsid w:val="0080009B"/>
    <w:rsid w:val="00800183"/>
    <w:rsid w:val="00800B10"/>
    <w:rsid w:val="008016C4"/>
    <w:rsid w:val="00801F2F"/>
    <w:rsid w:val="00802822"/>
    <w:rsid w:val="0080590A"/>
    <w:rsid w:val="00805E94"/>
    <w:rsid w:val="00807411"/>
    <w:rsid w:val="00807585"/>
    <w:rsid w:val="0081084B"/>
    <w:rsid w:val="00812B58"/>
    <w:rsid w:val="008142DC"/>
    <w:rsid w:val="00816D09"/>
    <w:rsid w:val="0081786E"/>
    <w:rsid w:val="00821173"/>
    <w:rsid w:val="00822F00"/>
    <w:rsid w:val="00823193"/>
    <w:rsid w:val="00824677"/>
    <w:rsid w:val="0083167C"/>
    <w:rsid w:val="0083329F"/>
    <w:rsid w:val="00833625"/>
    <w:rsid w:val="008336AD"/>
    <w:rsid w:val="008342C4"/>
    <w:rsid w:val="00834331"/>
    <w:rsid w:val="00835661"/>
    <w:rsid w:val="00835D1A"/>
    <w:rsid w:val="00835F6A"/>
    <w:rsid w:val="00840646"/>
    <w:rsid w:val="00841208"/>
    <w:rsid w:val="00841C74"/>
    <w:rsid w:val="00842D6C"/>
    <w:rsid w:val="0084341D"/>
    <w:rsid w:val="00844821"/>
    <w:rsid w:val="00844A0E"/>
    <w:rsid w:val="00844A7B"/>
    <w:rsid w:val="00846F74"/>
    <w:rsid w:val="008472C4"/>
    <w:rsid w:val="0085161E"/>
    <w:rsid w:val="008516D1"/>
    <w:rsid w:val="00852088"/>
    <w:rsid w:val="008552CC"/>
    <w:rsid w:val="008553BF"/>
    <w:rsid w:val="008561DA"/>
    <w:rsid w:val="0085769D"/>
    <w:rsid w:val="00860354"/>
    <w:rsid w:val="008605AF"/>
    <w:rsid w:val="00860A11"/>
    <w:rsid w:val="008638F5"/>
    <w:rsid w:val="0086585C"/>
    <w:rsid w:val="00865A37"/>
    <w:rsid w:val="00865CC8"/>
    <w:rsid w:val="00866546"/>
    <w:rsid w:val="008666BA"/>
    <w:rsid w:val="0086760F"/>
    <w:rsid w:val="0087022E"/>
    <w:rsid w:val="00871AC1"/>
    <w:rsid w:val="00872A4C"/>
    <w:rsid w:val="0087461F"/>
    <w:rsid w:val="008746DE"/>
    <w:rsid w:val="00874876"/>
    <w:rsid w:val="00875D5C"/>
    <w:rsid w:val="00877076"/>
    <w:rsid w:val="0088064E"/>
    <w:rsid w:val="00880B43"/>
    <w:rsid w:val="008817CF"/>
    <w:rsid w:val="00882DA3"/>
    <w:rsid w:val="00884E1B"/>
    <w:rsid w:val="008850B5"/>
    <w:rsid w:val="00886C05"/>
    <w:rsid w:val="008875E0"/>
    <w:rsid w:val="00890092"/>
    <w:rsid w:val="00891D82"/>
    <w:rsid w:val="0089227B"/>
    <w:rsid w:val="00892CF8"/>
    <w:rsid w:val="00894A1F"/>
    <w:rsid w:val="00894B12"/>
    <w:rsid w:val="0089537E"/>
    <w:rsid w:val="0089564F"/>
    <w:rsid w:val="0089613A"/>
    <w:rsid w:val="008A02D1"/>
    <w:rsid w:val="008A1713"/>
    <w:rsid w:val="008A19EE"/>
    <w:rsid w:val="008A52F5"/>
    <w:rsid w:val="008A57F6"/>
    <w:rsid w:val="008A7636"/>
    <w:rsid w:val="008A7A6E"/>
    <w:rsid w:val="008B0F7D"/>
    <w:rsid w:val="008B168A"/>
    <w:rsid w:val="008B344D"/>
    <w:rsid w:val="008B3A3F"/>
    <w:rsid w:val="008B452B"/>
    <w:rsid w:val="008B4F4E"/>
    <w:rsid w:val="008B5131"/>
    <w:rsid w:val="008B7C02"/>
    <w:rsid w:val="008C4118"/>
    <w:rsid w:val="008C4B8F"/>
    <w:rsid w:val="008C4CD7"/>
    <w:rsid w:val="008C4FE9"/>
    <w:rsid w:val="008C7B19"/>
    <w:rsid w:val="008C7EF1"/>
    <w:rsid w:val="008C7F04"/>
    <w:rsid w:val="008D08E2"/>
    <w:rsid w:val="008D15B2"/>
    <w:rsid w:val="008D15F7"/>
    <w:rsid w:val="008D1A2D"/>
    <w:rsid w:val="008D1F4E"/>
    <w:rsid w:val="008D2048"/>
    <w:rsid w:val="008D2510"/>
    <w:rsid w:val="008D3913"/>
    <w:rsid w:val="008D5D5D"/>
    <w:rsid w:val="008D6470"/>
    <w:rsid w:val="008D7F71"/>
    <w:rsid w:val="008E1671"/>
    <w:rsid w:val="008E1E14"/>
    <w:rsid w:val="008E2451"/>
    <w:rsid w:val="008E245C"/>
    <w:rsid w:val="008E395F"/>
    <w:rsid w:val="008E55A8"/>
    <w:rsid w:val="008E564A"/>
    <w:rsid w:val="008E7303"/>
    <w:rsid w:val="008E7746"/>
    <w:rsid w:val="008E7FF0"/>
    <w:rsid w:val="008F1549"/>
    <w:rsid w:val="008F2E65"/>
    <w:rsid w:val="008F5A23"/>
    <w:rsid w:val="008F5A54"/>
    <w:rsid w:val="008F6B6A"/>
    <w:rsid w:val="0090301D"/>
    <w:rsid w:val="00904B94"/>
    <w:rsid w:val="009050DC"/>
    <w:rsid w:val="00911036"/>
    <w:rsid w:val="009136CE"/>
    <w:rsid w:val="00914DE5"/>
    <w:rsid w:val="00916035"/>
    <w:rsid w:val="009163E5"/>
    <w:rsid w:val="00922BA2"/>
    <w:rsid w:val="00923C0E"/>
    <w:rsid w:val="00927366"/>
    <w:rsid w:val="00927E2A"/>
    <w:rsid w:val="00930A42"/>
    <w:rsid w:val="00932302"/>
    <w:rsid w:val="00932644"/>
    <w:rsid w:val="009343B2"/>
    <w:rsid w:val="00935C86"/>
    <w:rsid w:val="00937381"/>
    <w:rsid w:val="00937419"/>
    <w:rsid w:val="00940981"/>
    <w:rsid w:val="00941A78"/>
    <w:rsid w:val="00942CC2"/>
    <w:rsid w:val="00943C6E"/>
    <w:rsid w:val="00943DCD"/>
    <w:rsid w:val="009443B8"/>
    <w:rsid w:val="009448B7"/>
    <w:rsid w:val="00946566"/>
    <w:rsid w:val="0094730F"/>
    <w:rsid w:val="00951169"/>
    <w:rsid w:val="0095144A"/>
    <w:rsid w:val="0095149F"/>
    <w:rsid w:val="0095243B"/>
    <w:rsid w:val="00952C46"/>
    <w:rsid w:val="00955DB2"/>
    <w:rsid w:val="00956534"/>
    <w:rsid w:val="0095688E"/>
    <w:rsid w:val="00957404"/>
    <w:rsid w:val="00961030"/>
    <w:rsid w:val="0096157C"/>
    <w:rsid w:val="0096309D"/>
    <w:rsid w:val="0096653D"/>
    <w:rsid w:val="00967798"/>
    <w:rsid w:val="00967988"/>
    <w:rsid w:val="00973171"/>
    <w:rsid w:val="0097384B"/>
    <w:rsid w:val="00973CF3"/>
    <w:rsid w:val="0097417B"/>
    <w:rsid w:val="0097427A"/>
    <w:rsid w:val="00974373"/>
    <w:rsid w:val="00975113"/>
    <w:rsid w:val="0097593B"/>
    <w:rsid w:val="00981ACD"/>
    <w:rsid w:val="00982001"/>
    <w:rsid w:val="009834B6"/>
    <w:rsid w:val="009841C4"/>
    <w:rsid w:val="00984280"/>
    <w:rsid w:val="00985240"/>
    <w:rsid w:val="00985C88"/>
    <w:rsid w:val="00985E01"/>
    <w:rsid w:val="0098600B"/>
    <w:rsid w:val="009871E7"/>
    <w:rsid w:val="00991D72"/>
    <w:rsid w:val="0099211B"/>
    <w:rsid w:val="009932F9"/>
    <w:rsid w:val="00994854"/>
    <w:rsid w:val="00994F79"/>
    <w:rsid w:val="00995EF4"/>
    <w:rsid w:val="0099638A"/>
    <w:rsid w:val="009A1BA3"/>
    <w:rsid w:val="009A1F15"/>
    <w:rsid w:val="009A3657"/>
    <w:rsid w:val="009A378C"/>
    <w:rsid w:val="009A3D9D"/>
    <w:rsid w:val="009A4700"/>
    <w:rsid w:val="009A5506"/>
    <w:rsid w:val="009A64C1"/>
    <w:rsid w:val="009A689B"/>
    <w:rsid w:val="009A759E"/>
    <w:rsid w:val="009A7727"/>
    <w:rsid w:val="009B08BE"/>
    <w:rsid w:val="009B28B4"/>
    <w:rsid w:val="009B2D08"/>
    <w:rsid w:val="009B317D"/>
    <w:rsid w:val="009B3A86"/>
    <w:rsid w:val="009B3CB2"/>
    <w:rsid w:val="009B453E"/>
    <w:rsid w:val="009B4909"/>
    <w:rsid w:val="009B59D2"/>
    <w:rsid w:val="009B5D6B"/>
    <w:rsid w:val="009B68AC"/>
    <w:rsid w:val="009B73C7"/>
    <w:rsid w:val="009B7E82"/>
    <w:rsid w:val="009C02A8"/>
    <w:rsid w:val="009C04B2"/>
    <w:rsid w:val="009C0886"/>
    <w:rsid w:val="009C28E7"/>
    <w:rsid w:val="009C4B15"/>
    <w:rsid w:val="009C51D0"/>
    <w:rsid w:val="009C59D5"/>
    <w:rsid w:val="009C5F42"/>
    <w:rsid w:val="009D00EC"/>
    <w:rsid w:val="009D0DCA"/>
    <w:rsid w:val="009D2E45"/>
    <w:rsid w:val="009D5762"/>
    <w:rsid w:val="009D60A8"/>
    <w:rsid w:val="009D719A"/>
    <w:rsid w:val="009D749C"/>
    <w:rsid w:val="009E07AB"/>
    <w:rsid w:val="009E1D6E"/>
    <w:rsid w:val="009E223E"/>
    <w:rsid w:val="009E38C8"/>
    <w:rsid w:val="009E5CB3"/>
    <w:rsid w:val="009E751D"/>
    <w:rsid w:val="009F17D3"/>
    <w:rsid w:val="009F24F9"/>
    <w:rsid w:val="009F2D68"/>
    <w:rsid w:val="009F542F"/>
    <w:rsid w:val="009F5AD2"/>
    <w:rsid w:val="009F5B8F"/>
    <w:rsid w:val="009F5BD6"/>
    <w:rsid w:val="009F5CDD"/>
    <w:rsid w:val="009F60DD"/>
    <w:rsid w:val="009F60FC"/>
    <w:rsid w:val="009F6843"/>
    <w:rsid w:val="009F7DEF"/>
    <w:rsid w:val="00A0102A"/>
    <w:rsid w:val="00A017F3"/>
    <w:rsid w:val="00A01E1E"/>
    <w:rsid w:val="00A0265A"/>
    <w:rsid w:val="00A043F4"/>
    <w:rsid w:val="00A047A0"/>
    <w:rsid w:val="00A04D79"/>
    <w:rsid w:val="00A065D5"/>
    <w:rsid w:val="00A104F9"/>
    <w:rsid w:val="00A12998"/>
    <w:rsid w:val="00A12FFD"/>
    <w:rsid w:val="00A13912"/>
    <w:rsid w:val="00A150E8"/>
    <w:rsid w:val="00A17498"/>
    <w:rsid w:val="00A225A6"/>
    <w:rsid w:val="00A2298D"/>
    <w:rsid w:val="00A22ADF"/>
    <w:rsid w:val="00A22F08"/>
    <w:rsid w:val="00A235DD"/>
    <w:rsid w:val="00A24EC5"/>
    <w:rsid w:val="00A2784A"/>
    <w:rsid w:val="00A30697"/>
    <w:rsid w:val="00A30D03"/>
    <w:rsid w:val="00A31B2D"/>
    <w:rsid w:val="00A31B4A"/>
    <w:rsid w:val="00A320B5"/>
    <w:rsid w:val="00A32369"/>
    <w:rsid w:val="00A332E1"/>
    <w:rsid w:val="00A37D58"/>
    <w:rsid w:val="00A40BA5"/>
    <w:rsid w:val="00A4172B"/>
    <w:rsid w:val="00A42BCD"/>
    <w:rsid w:val="00A42ECA"/>
    <w:rsid w:val="00A44536"/>
    <w:rsid w:val="00A4497D"/>
    <w:rsid w:val="00A50147"/>
    <w:rsid w:val="00A51D13"/>
    <w:rsid w:val="00A52B3A"/>
    <w:rsid w:val="00A52F4E"/>
    <w:rsid w:val="00A53013"/>
    <w:rsid w:val="00A53338"/>
    <w:rsid w:val="00A53C12"/>
    <w:rsid w:val="00A549DE"/>
    <w:rsid w:val="00A56B1C"/>
    <w:rsid w:val="00A60CB8"/>
    <w:rsid w:val="00A6167A"/>
    <w:rsid w:val="00A61EB9"/>
    <w:rsid w:val="00A62613"/>
    <w:rsid w:val="00A62D9C"/>
    <w:rsid w:val="00A65C71"/>
    <w:rsid w:val="00A66419"/>
    <w:rsid w:val="00A67F36"/>
    <w:rsid w:val="00A71666"/>
    <w:rsid w:val="00A7473F"/>
    <w:rsid w:val="00A74F4E"/>
    <w:rsid w:val="00A754B3"/>
    <w:rsid w:val="00A760B8"/>
    <w:rsid w:val="00A76279"/>
    <w:rsid w:val="00A7630F"/>
    <w:rsid w:val="00A77A05"/>
    <w:rsid w:val="00A77D8D"/>
    <w:rsid w:val="00A824A7"/>
    <w:rsid w:val="00A82A93"/>
    <w:rsid w:val="00A83C3E"/>
    <w:rsid w:val="00A84015"/>
    <w:rsid w:val="00A84DF5"/>
    <w:rsid w:val="00A85939"/>
    <w:rsid w:val="00A86BDD"/>
    <w:rsid w:val="00A87225"/>
    <w:rsid w:val="00A90052"/>
    <w:rsid w:val="00A9253F"/>
    <w:rsid w:val="00A93BC8"/>
    <w:rsid w:val="00A946B4"/>
    <w:rsid w:val="00A95B51"/>
    <w:rsid w:val="00A96426"/>
    <w:rsid w:val="00A96DBA"/>
    <w:rsid w:val="00AA0965"/>
    <w:rsid w:val="00AA0BA4"/>
    <w:rsid w:val="00AA0E5E"/>
    <w:rsid w:val="00AA23F3"/>
    <w:rsid w:val="00AA2F45"/>
    <w:rsid w:val="00AA445F"/>
    <w:rsid w:val="00AA5E83"/>
    <w:rsid w:val="00AA778E"/>
    <w:rsid w:val="00AA785E"/>
    <w:rsid w:val="00AB0A26"/>
    <w:rsid w:val="00AB323A"/>
    <w:rsid w:val="00AB3E26"/>
    <w:rsid w:val="00AB4316"/>
    <w:rsid w:val="00AB45AD"/>
    <w:rsid w:val="00AB4FB3"/>
    <w:rsid w:val="00AB775E"/>
    <w:rsid w:val="00AC0263"/>
    <w:rsid w:val="00AC1842"/>
    <w:rsid w:val="00AC1973"/>
    <w:rsid w:val="00AC2977"/>
    <w:rsid w:val="00AC2F1B"/>
    <w:rsid w:val="00AC3106"/>
    <w:rsid w:val="00AC6219"/>
    <w:rsid w:val="00AD09DD"/>
    <w:rsid w:val="00AD12E6"/>
    <w:rsid w:val="00AD1A81"/>
    <w:rsid w:val="00AD32CE"/>
    <w:rsid w:val="00AD3BFD"/>
    <w:rsid w:val="00AD447A"/>
    <w:rsid w:val="00AD4B1E"/>
    <w:rsid w:val="00AD4B3E"/>
    <w:rsid w:val="00AD51FA"/>
    <w:rsid w:val="00AD5C58"/>
    <w:rsid w:val="00AD6A96"/>
    <w:rsid w:val="00AE0F9F"/>
    <w:rsid w:val="00AF224E"/>
    <w:rsid w:val="00AF288D"/>
    <w:rsid w:val="00AF3FE9"/>
    <w:rsid w:val="00AF4105"/>
    <w:rsid w:val="00AF4E10"/>
    <w:rsid w:val="00AF53AB"/>
    <w:rsid w:val="00AF6180"/>
    <w:rsid w:val="00AF6777"/>
    <w:rsid w:val="00AF6861"/>
    <w:rsid w:val="00B00DC0"/>
    <w:rsid w:val="00B01B5C"/>
    <w:rsid w:val="00B02FEC"/>
    <w:rsid w:val="00B03AF0"/>
    <w:rsid w:val="00B04370"/>
    <w:rsid w:val="00B05221"/>
    <w:rsid w:val="00B063FD"/>
    <w:rsid w:val="00B1068E"/>
    <w:rsid w:val="00B10C4B"/>
    <w:rsid w:val="00B11169"/>
    <w:rsid w:val="00B11393"/>
    <w:rsid w:val="00B11D74"/>
    <w:rsid w:val="00B11F30"/>
    <w:rsid w:val="00B13EE3"/>
    <w:rsid w:val="00B154C0"/>
    <w:rsid w:val="00B157E0"/>
    <w:rsid w:val="00B15BF9"/>
    <w:rsid w:val="00B16C9C"/>
    <w:rsid w:val="00B17D52"/>
    <w:rsid w:val="00B216A3"/>
    <w:rsid w:val="00B222D5"/>
    <w:rsid w:val="00B241DE"/>
    <w:rsid w:val="00B26149"/>
    <w:rsid w:val="00B269BC"/>
    <w:rsid w:val="00B27209"/>
    <w:rsid w:val="00B315B0"/>
    <w:rsid w:val="00B32F6D"/>
    <w:rsid w:val="00B33A59"/>
    <w:rsid w:val="00B35612"/>
    <w:rsid w:val="00B35E14"/>
    <w:rsid w:val="00B36033"/>
    <w:rsid w:val="00B36213"/>
    <w:rsid w:val="00B37E62"/>
    <w:rsid w:val="00B41F15"/>
    <w:rsid w:val="00B42043"/>
    <w:rsid w:val="00B42A0A"/>
    <w:rsid w:val="00B43237"/>
    <w:rsid w:val="00B440EA"/>
    <w:rsid w:val="00B44585"/>
    <w:rsid w:val="00B448A6"/>
    <w:rsid w:val="00B45893"/>
    <w:rsid w:val="00B47B7F"/>
    <w:rsid w:val="00B53AC5"/>
    <w:rsid w:val="00B54C7E"/>
    <w:rsid w:val="00B5790F"/>
    <w:rsid w:val="00B61F6A"/>
    <w:rsid w:val="00B626C6"/>
    <w:rsid w:val="00B63026"/>
    <w:rsid w:val="00B63E77"/>
    <w:rsid w:val="00B66312"/>
    <w:rsid w:val="00B66BFA"/>
    <w:rsid w:val="00B677FA"/>
    <w:rsid w:val="00B708A0"/>
    <w:rsid w:val="00B7491D"/>
    <w:rsid w:val="00B7505B"/>
    <w:rsid w:val="00B771AD"/>
    <w:rsid w:val="00B80FB6"/>
    <w:rsid w:val="00B816B3"/>
    <w:rsid w:val="00B8376A"/>
    <w:rsid w:val="00B84BFA"/>
    <w:rsid w:val="00B8534D"/>
    <w:rsid w:val="00B85E67"/>
    <w:rsid w:val="00B865C0"/>
    <w:rsid w:val="00B8767E"/>
    <w:rsid w:val="00B87803"/>
    <w:rsid w:val="00B909DD"/>
    <w:rsid w:val="00B911F3"/>
    <w:rsid w:val="00B91642"/>
    <w:rsid w:val="00B9305E"/>
    <w:rsid w:val="00B93F97"/>
    <w:rsid w:val="00B93FC1"/>
    <w:rsid w:val="00B940BD"/>
    <w:rsid w:val="00BA1C57"/>
    <w:rsid w:val="00BA210B"/>
    <w:rsid w:val="00BA280F"/>
    <w:rsid w:val="00BA3C27"/>
    <w:rsid w:val="00BA4C84"/>
    <w:rsid w:val="00BA4E58"/>
    <w:rsid w:val="00BA5430"/>
    <w:rsid w:val="00BA68DC"/>
    <w:rsid w:val="00BA7D07"/>
    <w:rsid w:val="00BB1397"/>
    <w:rsid w:val="00BB1CCE"/>
    <w:rsid w:val="00BB234C"/>
    <w:rsid w:val="00BB2A78"/>
    <w:rsid w:val="00BB2F77"/>
    <w:rsid w:val="00BB4038"/>
    <w:rsid w:val="00BB6A9F"/>
    <w:rsid w:val="00BB77B1"/>
    <w:rsid w:val="00BC0557"/>
    <w:rsid w:val="00BC238F"/>
    <w:rsid w:val="00BC23B1"/>
    <w:rsid w:val="00BC2D0F"/>
    <w:rsid w:val="00BC3626"/>
    <w:rsid w:val="00BC3872"/>
    <w:rsid w:val="00BC3AF1"/>
    <w:rsid w:val="00BC5560"/>
    <w:rsid w:val="00BC5F39"/>
    <w:rsid w:val="00BC630E"/>
    <w:rsid w:val="00BC6F9E"/>
    <w:rsid w:val="00BD03F0"/>
    <w:rsid w:val="00BD0A07"/>
    <w:rsid w:val="00BD178B"/>
    <w:rsid w:val="00BD1952"/>
    <w:rsid w:val="00BD1B30"/>
    <w:rsid w:val="00BD39F3"/>
    <w:rsid w:val="00BD6025"/>
    <w:rsid w:val="00BD6627"/>
    <w:rsid w:val="00BD66D8"/>
    <w:rsid w:val="00BD67FC"/>
    <w:rsid w:val="00BD7AFB"/>
    <w:rsid w:val="00BE040E"/>
    <w:rsid w:val="00BE2196"/>
    <w:rsid w:val="00BE407B"/>
    <w:rsid w:val="00BE41D8"/>
    <w:rsid w:val="00BE4DB1"/>
    <w:rsid w:val="00BE655B"/>
    <w:rsid w:val="00BF060C"/>
    <w:rsid w:val="00BF0936"/>
    <w:rsid w:val="00BF11C9"/>
    <w:rsid w:val="00BF24E6"/>
    <w:rsid w:val="00BF459C"/>
    <w:rsid w:val="00BF52FE"/>
    <w:rsid w:val="00BF62D2"/>
    <w:rsid w:val="00BF67A4"/>
    <w:rsid w:val="00C00067"/>
    <w:rsid w:val="00C007DD"/>
    <w:rsid w:val="00C0133D"/>
    <w:rsid w:val="00C05BEE"/>
    <w:rsid w:val="00C079F4"/>
    <w:rsid w:val="00C07EB8"/>
    <w:rsid w:val="00C114A2"/>
    <w:rsid w:val="00C12240"/>
    <w:rsid w:val="00C13A25"/>
    <w:rsid w:val="00C14D18"/>
    <w:rsid w:val="00C15E4E"/>
    <w:rsid w:val="00C176C8"/>
    <w:rsid w:val="00C17F41"/>
    <w:rsid w:val="00C2102F"/>
    <w:rsid w:val="00C22EA4"/>
    <w:rsid w:val="00C23CF3"/>
    <w:rsid w:val="00C23EEE"/>
    <w:rsid w:val="00C24063"/>
    <w:rsid w:val="00C25104"/>
    <w:rsid w:val="00C25B7D"/>
    <w:rsid w:val="00C25CCA"/>
    <w:rsid w:val="00C2605A"/>
    <w:rsid w:val="00C2667E"/>
    <w:rsid w:val="00C27E22"/>
    <w:rsid w:val="00C30850"/>
    <w:rsid w:val="00C31920"/>
    <w:rsid w:val="00C319B6"/>
    <w:rsid w:val="00C32EC0"/>
    <w:rsid w:val="00C37415"/>
    <w:rsid w:val="00C41015"/>
    <w:rsid w:val="00C411CC"/>
    <w:rsid w:val="00C41892"/>
    <w:rsid w:val="00C41BF3"/>
    <w:rsid w:val="00C4441C"/>
    <w:rsid w:val="00C452C9"/>
    <w:rsid w:val="00C45A88"/>
    <w:rsid w:val="00C4724C"/>
    <w:rsid w:val="00C52CDE"/>
    <w:rsid w:val="00C55164"/>
    <w:rsid w:val="00C56A71"/>
    <w:rsid w:val="00C56C7A"/>
    <w:rsid w:val="00C572CD"/>
    <w:rsid w:val="00C5782B"/>
    <w:rsid w:val="00C61A5C"/>
    <w:rsid w:val="00C624FC"/>
    <w:rsid w:val="00C62DED"/>
    <w:rsid w:val="00C63A84"/>
    <w:rsid w:val="00C63FD7"/>
    <w:rsid w:val="00C671C8"/>
    <w:rsid w:val="00C72D5A"/>
    <w:rsid w:val="00C76B24"/>
    <w:rsid w:val="00C76F6C"/>
    <w:rsid w:val="00C820D9"/>
    <w:rsid w:val="00C8384C"/>
    <w:rsid w:val="00C85730"/>
    <w:rsid w:val="00C9165A"/>
    <w:rsid w:val="00C91D98"/>
    <w:rsid w:val="00C92D46"/>
    <w:rsid w:val="00C930D9"/>
    <w:rsid w:val="00C936CA"/>
    <w:rsid w:val="00C945BE"/>
    <w:rsid w:val="00C9603D"/>
    <w:rsid w:val="00C968C2"/>
    <w:rsid w:val="00C97416"/>
    <w:rsid w:val="00CA0A68"/>
    <w:rsid w:val="00CA17BA"/>
    <w:rsid w:val="00CA292A"/>
    <w:rsid w:val="00CA2BD1"/>
    <w:rsid w:val="00CA326A"/>
    <w:rsid w:val="00CA3F9E"/>
    <w:rsid w:val="00CA4043"/>
    <w:rsid w:val="00CA44B5"/>
    <w:rsid w:val="00CA4CCC"/>
    <w:rsid w:val="00CA50E1"/>
    <w:rsid w:val="00CA6102"/>
    <w:rsid w:val="00CA7AED"/>
    <w:rsid w:val="00CB0B8E"/>
    <w:rsid w:val="00CB0C8D"/>
    <w:rsid w:val="00CB1285"/>
    <w:rsid w:val="00CB1375"/>
    <w:rsid w:val="00CB1B2E"/>
    <w:rsid w:val="00CB38E5"/>
    <w:rsid w:val="00CB3A88"/>
    <w:rsid w:val="00CB3D99"/>
    <w:rsid w:val="00CB407B"/>
    <w:rsid w:val="00CB5746"/>
    <w:rsid w:val="00CC2EAF"/>
    <w:rsid w:val="00CC36C2"/>
    <w:rsid w:val="00CC6EA3"/>
    <w:rsid w:val="00CD2462"/>
    <w:rsid w:val="00CD4845"/>
    <w:rsid w:val="00CD55E0"/>
    <w:rsid w:val="00CD5BAD"/>
    <w:rsid w:val="00CD7C97"/>
    <w:rsid w:val="00CE079F"/>
    <w:rsid w:val="00CE0C47"/>
    <w:rsid w:val="00CE1160"/>
    <w:rsid w:val="00CE2243"/>
    <w:rsid w:val="00CE4BA7"/>
    <w:rsid w:val="00CE728A"/>
    <w:rsid w:val="00CF0815"/>
    <w:rsid w:val="00CF2896"/>
    <w:rsid w:val="00CF34DA"/>
    <w:rsid w:val="00CF4038"/>
    <w:rsid w:val="00CF436C"/>
    <w:rsid w:val="00CF46D7"/>
    <w:rsid w:val="00CF4DF0"/>
    <w:rsid w:val="00CF53D2"/>
    <w:rsid w:val="00CF53E0"/>
    <w:rsid w:val="00CF5908"/>
    <w:rsid w:val="00CF7516"/>
    <w:rsid w:val="00D0009E"/>
    <w:rsid w:val="00D0064D"/>
    <w:rsid w:val="00D0097E"/>
    <w:rsid w:val="00D013C5"/>
    <w:rsid w:val="00D01490"/>
    <w:rsid w:val="00D01EC0"/>
    <w:rsid w:val="00D03599"/>
    <w:rsid w:val="00D03C75"/>
    <w:rsid w:val="00D03EE0"/>
    <w:rsid w:val="00D063D6"/>
    <w:rsid w:val="00D063DB"/>
    <w:rsid w:val="00D11B9F"/>
    <w:rsid w:val="00D13040"/>
    <w:rsid w:val="00D15710"/>
    <w:rsid w:val="00D17669"/>
    <w:rsid w:val="00D17BDF"/>
    <w:rsid w:val="00D217AA"/>
    <w:rsid w:val="00D22A41"/>
    <w:rsid w:val="00D22E52"/>
    <w:rsid w:val="00D2443C"/>
    <w:rsid w:val="00D266F2"/>
    <w:rsid w:val="00D270AD"/>
    <w:rsid w:val="00D27778"/>
    <w:rsid w:val="00D27A7A"/>
    <w:rsid w:val="00D318ED"/>
    <w:rsid w:val="00D319FD"/>
    <w:rsid w:val="00D31E3F"/>
    <w:rsid w:val="00D32091"/>
    <w:rsid w:val="00D3244D"/>
    <w:rsid w:val="00D32E4C"/>
    <w:rsid w:val="00D336DA"/>
    <w:rsid w:val="00D344F5"/>
    <w:rsid w:val="00D363E3"/>
    <w:rsid w:val="00D43CF7"/>
    <w:rsid w:val="00D50805"/>
    <w:rsid w:val="00D50B28"/>
    <w:rsid w:val="00D50D6F"/>
    <w:rsid w:val="00D51B7B"/>
    <w:rsid w:val="00D526FB"/>
    <w:rsid w:val="00D53DDD"/>
    <w:rsid w:val="00D54503"/>
    <w:rsid w:val="00D55034"/>
    <w:rsid w:val="00D56064"/>
    <w:rsid w:val="00D571DB"/>
    <w:rsid w:val="00D572B6"/>
    <w:rsid w:val="00D57C73"/>
    <w:rsid w:val="00D61DF5"/>
    <w:rsid w:val="00D61E68"/>
    <w:rsid w:val="00D62215"/>
    <w:rsid w:val="00D63968"/>
    <w:rsid w:val="00D63DEE"/>
    <w:rsid w:val="00D6430D"/>
    <w:rsid w:val="00D65CC2"/>
    <w:rsid w:val="00D67F03"/>
    <w:rsid w:val="00D70EB5"/>
    <w:rsid w:val="00D710E2"/>
    <w:rsid w:val="00D716A2"/>
    <w:rsid w:val="00D71E52"/>
    <w:rsid w:val="00D737C5"/>
    <w:rsid w:val="00D766D6"/>
    <w:rsid w:val="00D82E5A"/>
    <w:rsid w:val="00D83041"/>
    <w:rsid w:val="00D83713"/>
    <w:rsid w:val="00D83B45"/>
    <w:rsid w:val="00D8504A"/>
    <w:rsid w:val="00D85C38"/>
    <w:rsid w:val="00D90AA3"/>
    <w:rsid w:val="00D95C98"/>
    <w:rsid w:val="00D97857"/>
    <w:rsid w:val="00DA0D8C"/>
    <w:rsid w:val="00DA2A4B"/>
    <w:rsid w:val="00DA4A90"/>
    <w:rsid w:val="00DA6972"/>
    <w:rsid w:val="00DA6EBE"/>
    <w:rsid w:val="00DB06EE"/>
    <w:rsid w:val="00DB1655"/>
    <w:rsid w:val="00DB1911"/>
    <w:rsid w:val="00DB5275"/>
    <w:rsid w:val="00DB5D6D"/>
    <w:rsid w:val="00DB5DD2"/>
    <w:rsid w:val="00DC0256"/>
    <w:rsid w:val="00DC165E"/>
    <w:rsid w:val="00DC4ABE"/>
    <w:rsid w:val="00DC5C9A"/>
    <w:rsid w:val="00DC6428"/>
    <w:rsid w:val="00DD0A4E"/>
    <w:rsid w:val="00DD0AEC"/>
    <w:rsid w:val="00DD2FD4"/>
    <w:rsid w:val="00DD565C"/>
    <w:rsid w:val="00DD5BA1"/>
    <w:rsid w:val="00DE1314"/>
    <w:rsid w:val="00DE6CC9"/>
    <w:rsid w:val="00DF13C9"/>
    <w:rsid w:val="00DF1645"/>
    <w:rsid w:val="00DF1B37"/>
    <w:rsid w:val="00DF1BF8"/>
    <w:rsid w:val="00DF2083"/>
    <w:rsid w:val="00DF2D2D"/>
    <w:rsid w:val="00DF3231"/>
    <w:rsid w:val="00DF37AC"/>
    <w:rsid w:val="00DF5786"/>
    <w:rsid w:val="00DF59FF"/>
    <w:rsid w:val="00DF759C"/>
    <w:rsid w:val="00DF7B58"/>
    <w:rsid w:val="00E00327"/>
    <w:rsid w:val="00E01652"/>
    <w:rsid w:val="00E022A8"/>
    <w:rsid w:val="00E0415B"/>
    <w:rsid w:val="00E04E10"/>
    <w:rsid w:val="00E06805"/>
    <w:rsid w:val="00E069C5"/>
    <w:rsid w:val="00E06AD9"/>
    <w:rsid w:val="00E06D97"/>
    <w:rsid w:val="00E073D2"/>
    <w:rsid w:val="00E076AA"/>
    <w:rsid w:val="00E11395"/>
    <w:rsid w:val="00E1173A"/>
    <w:rsid w:val="00E11DA9"/>
    <w:rsid w:val="00E135B3"/>
    <w:rsid w:val="00E13A6D"/>
    <w:rsid w:val="00E1466F"/>
    <w:rsid w:val="00E149F2"/>
    <w:rsid w:val="00E16974"/>
    <w:rsid w:val="00E2081A"/>
    <w:rsid w:val="00E21064"/>
    <w:rsid w:val="00E21D13"/>
    <w:rsid w:val="00E21ED4"/>
    <w:rsid w:val="00E22982"/>
    <w:rsid w:val="00E22A2C"/>
    <w:rsid w:val="00E22A66"/>
    <w:rsid w:val="00E22FDE"/>
    <w:rsid w:val="00E252C1"/>
    <w:rsid w:val="00E27B63"/>
    <w:rsid w:val="00E3372A"/>
    <w:rsid w:val="00E33766"/>
    <w:rsid w:val="00E33A89"/>
    <w:rsid w:val="00E34F9F"/>
    <w:rsid w:val="00E3502C"/>
    <w:rsid w:val="00E35180"/>
    <w:rsid w:val="00E35AB4"/>
    <w:rsid w:val="00E36FEF"/>
    <w:rsid w:val="00E376FB"/>
    <w:rsid w:val="00E37762"/>
    <w:rsid w:val="00E40770"/>
    <w:rsid w:val="00E40FEE"/>
    <w:rsid w:val="00E4113B"/>
    <w:rsid w:val="00E4121C"/>
    <w:rsid w:val="00E4149E"/>
    <w:rsid w:val="00E41BC5"/>
    <w:rsid w:val="00E42033"/>
    <w:rsid w:val="00E42076"/>
    <w:rsid w:val="00E43260"/>
    <w:rsid w:val="00E43CF1"/>
    <w:rsid w:val="00E44D33"/>
    <w:rsid w:val="00E44F6E"/>
    <w:rsid w:val="00E45511"/>
    <w:rsid w:val="00E458F0"/>
    <w:rsid w:val="00E45D26"/>
    <w:rsid w:val="00E47769"/>
    <w:rsid w:val="00E5017F"/>
    <w:rsid w:val="00E50420"/>
    <w:rsid w:val="00E54734"/>
    <w:rsid w:val="00E553FF"/>
    <w:rsid w:val="00E56166"/>
    <w:rsid w:val="00E56610"/>
    <w:rsid w:val="00E5770E"/>
    <w:rsid w:val="00E60F07"/>
    <w:rsid w:val="00E61CB6"/>
    <w:rsid w:val="00E622A2"/>
    <w:rsid w:val="00E6274E"/>
    <w:rsid w:val="00E63C1A"/>
    <w:rsid w:val="00E645D6"/>
    <w:rsid w:val="00E6470C"/>
    <w:rsid w:val="00E6498D"/>
    <w:rsid w:val="00E65D6F"/>
    <w:rsid w:val="00E673E5"/>
    <w:rsid w:val="00E70025"/>
    <w:rsid w:val="00E702DF"/>
    <w:rsid w:val="00E71A4C"/>
    <w:rsid w:val="00E72783"/>
    <w:rsid w:val="00E72EF0"/>
    <w:rsid w:val="00E7355C"/>
    <w:rsid w:val="00E73911"/>
    <w:rsid w:val="00E742F6"/>
    <w:rsid w:val="00E7557A"/>
    <w:rsid w:val="00E75934"/>
    <w:rsid w:val="00E76B59"/>
    <w:rsid w:val="00E773F7"/>
    <w:rsid w:val="00E80862"/>
    <w:rsid w:val="00E80891"/>
    <w:rsid w:val="00E81DA4"/>
    <w:rsid w:val="00E83D1D"/>
    <w:rsid w:val="00E850EC"/>
    <w:rsid w:val="00E86459"/>
    <w:rsid w:val="00E91113"/>
    <w:rsid w:val="00E916C5"/>
    <w:rsid w:val="00E91CD5"/>
    <w:rsid w:val="00E92356"/>
    <w:rsid w:val="00E9270B"/>
    <w:rsid w:val="00E93A3D"/>
    <w:rsid w:val="00E93BED"/>
    <w:rsid w:val="00E94327"/>
    <w:rsid w:val="00E96617"/>
    <w:rsid w:val="00E96A17"/>
    <w:rsid w:val="00EA08A7"/>
    <w:rsid w:val="00EA0D7D"/>
    <w:rsid w:val="00EA2D9D"/>
    <w:rsid w:val="00EA5D30"/>
    <w:rsid w:val="00EA733D"/>
    <w:rsid w:val="00EB1D41"/>
    <w:rsid w:val="00EB2F1A"/>
    <w:rsid w:val="00EB417B"/>
    <w:rsid w:val="00EB4289"/>
    <w:rsid w:val="00EB5597"/>
    <w:rsid w:val="00EB5A2B"/>
    <w:rsid w:val="00EB7127"/>
    <w:rsid w:val="00EB7525"/>
    <w:rsid w:val="00EC0161"/>
    <w:rsid w:val="00EC090D"/>
    <w:rsid w:val="00EC194A"/>
    <w:rsid w:val="00EC287C"/>
    <w:rsid w:val="00EC4951"/>
    <w:rsid w:val="00EC6098"/>
    <w:rsid w:val="00EC72C1"/>
    <w:rsid w:val="00ED1B61"/>
    <w:rsid w:val="00ED31CA"/>
    <w:rsid w:val="00ED41AF"/>
    <w:rsid w:val="00ED4835"/>
    <w:rsid w:val="00ED6F1C"/>
    <w:rsid w:val="00ED72D4"/>
    <w:rsid w:val="00ED7694"/>
    <w:rsid w:val="00ED797A"/>
    <w:rsid w:val="00ED7E08"/>
    <w:rsid w:val="00EE1444"/>
    <w:rsid w:val="00EE241F"/>
    <w:rsid w:val="00EE2FA6"/>
    <w:rsid w:val="00EE47C8"/>
    <w:rsid w:val="00EE79A8"/>
    <w:rsid w:val="00EE7A32"/>
    <w:rsid w:val="00EE7A63"/>
    <w:rsid w:val="00EF02DB"/>
    <w:rsid w:val="00EF0371"/>
    <w:rsid w:val="00EF2096"/>
    <w:rsid w:val="00EF4879"/>
    <w:rsid w:val="00EF7457"/>
    <w:rsid w:val="00EF78B9"/>
    <w:rsid w:val="00F00671"/>
    <w:rsid w:val="00F0078D"/>
    <w:rsid w:val="00F0187F"/>
    <w:rsid w:val="00F01C5C"/>
    <w:rsid w:val="00F02A1D"/>
    <w:rsid w:val="00F04F8F"/>
    <w:rsid w:val="00F06382"/>
    <w:rsid w:val="00F064DB"/>
    <w:rsid w:val="00F10FAE"/>
    <w:rsid w:val="00F12314"/>
    <w:rsid w:val="00F12550"/>
    <w:rsid w:val="00F15FBF"/>
    <w:rsid w:val="00F16151"/>
    <w:rsid w:val="00F16EE6"/>
    <w:rsid w:val="00F201B8"/>
    <w:rsid w:val="00F214A4"/>
    <w:rsid w:val="00F2316C"/>
    <w:rsid w:val="00F24FE8"/>
    <w:rsid w:val="00F25927"/>
    <w:rsid w:val="00F26108"/>
    <w:rsid w:val="00F26D18"/>
    <w:rsid w:val="00F34999"/>
    <w:rsid w:val="00F35F6F"/>
    <w:rsid w:val="00F378B6"/>
    <w:rsid w:val="00F37F22"/>
    <w:rsid w:val="00F40462"/>
    <w:rsid w:val="00F41D37"/>
    <w:rsid w:val="00F41EC2"/>
    <w:rsid w:val="00F4224D"/>
    <w:rsid w:val="00F42C8C"/>
    <w:rsid w:val="00F442EA"/>
    <w:rsid w:val="00F444B8"/>
    <w:rsid w:val="00F45B00"/>
    <w:rsid w:val="00F47371"/>
    <w:rsid w:val="00F50205"/>
    <w:rsid w:val="00F5290C"/>
    <w:rsid w:val="00F53936"/>
    <w:rsid w:val="00F55BCB"/>
    <w:rsid w:val="00F55BF8"/>
    <w:rsid w:val="00F56ECD"/>
    <w:rsid w:val="00F6033F"/>
    <w:rsid w:val="00F607CE"/>
    <w:rsid w:val="00F61D38"/>
    <w:rsid w:val="00F63677"/>
    <w:rsid w:val="00F6372C"/>
    <w:rsid w:val="00F64D28"/>
    <w:rsid w:val="00F64E0F"/>
    <w:rsid w:val="00F65E70"/>
    <w:rsid w:val="00F66AA0"/>
    <w:rsid w:val="00F66BB9"/>
    <w:rsid w:val="00F67953"/>
    <w:rsid w:val="00F70B98"/>
    <w:rsid w:val="00F716AE"/>
    <w:rsid w:val="00F7215E"/>
    <w:rsid w:val="00F72C42"/>
    <w:rsid w:val="00F73361"/>
    <w:rsid w:val="00F73425"/>
    <w:rsid w:val="00F7433A"/>
    <w:rsid w:val="00F762E2"/>
    <w:rsid w:val="00F801CF"/>
    <w:rsid w:val="00F8021E"/>
    <w:rsid w:val="00F804DE"/>
    <w:rsid w:val="00F812F4"/>
    <w:rsid w:val="00F8278D"/>
    <w:rsid w:val="00F829FD"/>
    <w:rsid w:val="00F82D97"/>
    <w:rsid w:val="00F834F9"/>
    <w:rsid w:val="00F85068"/>
    <w:rsid w:val="00F8510F"/>
    <w:rsid w:val="00F8569F"/>
    <w:rsid w:val="00F856CD"/>
    <w:rsid w:val="00F85A4B"/>
    <w:rsid w:val="00F86174"/>
    <w:rsid w:val="00F866FB"/>
    <w:rsid w:val="00F86CA7"/>
    <w:rsid w:val="00F86E4C"/>
    <w:rsid w:val="00F905F3"/>
    <w:rsid w:val="00F90A3D"/>
    <w:rsid w:val="00F929DE"/>
    <w:rsid w:val="00F92E2F"/>
    <w:rsid w:val="00F93162"/>
    <w:rsid w:val="00F936F8"/>
    <w:rsid w:val="00F95C15"/>
    <w:rsid w:val="00F95C62"/>
    <w:rsid w:val="00F9602B"/>
    <w:rsid w:val="00F96F47"/>
    <w:rsid w:val="00F973C9"/>
    <w:rsid w:val="00F973E7"/>
    <w:rsid w:val="00FA219A"/>
    <w:rsid w:val="00FA4D22"/>
    <w:rsid w:val="00FA51CC"/>
    <w:rsid w:val="00FA605C"/>
    <w:rsid w:val="00FA66EB"/>
    <w:rsid w:val="00FA6DE3"/>
    <w:rsid w:val="00FA6FE8"/>
    <w:rsid w:val="00FB0123"/>
    <w:rsid w:val="00FB0265"/>
    <w:rsid w:val="00FB34E9"/>
    <w:rsid w:val="00FB450B"/>
    <w:rsid w:val="00FB4C40"/>
    <w:rsid w:val="00FB504B"/>
    <w:rsid w:val="00FB5545"/>
    <w:rsid w:val="00FC2D71"/>
    <w:rsid w:val="00FC3CE0"/>
    <w:rsid w:val="00FC4DA0"/>
    <w:rsid w:val="00FC56D5"/>
    <w:rsid w:val="00FC62A3"/>
    <w:rsid w:val="00FC7714"/>
    <w:rsid w:val="00FD7B17"/>
    <w:rsid w:val="00FE03F5"/>
    <w:rsid w:val="00FE0854"/>
    <w:rsid w:val="00FE26D3"/>
    <w:rsid w:val="00FE377B"/>
    <w:rsid w:val="00FE53D6"/>
    <w:rsid w:val="00FE5FCC"/>
    <w:rsid w:val="00FE6027"/>
    <w:rsid w:val="00FE604A"/>
    <w:rsid w:val="00FE6D97"/>
    <w:rsid w:val="00FE7363"/>
    <w:rsid w:val="00FE75BD"/>
    <w:rsid w:val="00FF0695"/>
    <w:rsid w:val="00FF23B4"/>
    <w:rsid w:val="00FF4B3E"/>
    <w:rsid w:val="00FF6A4F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43ADB"/>
  <w15:docId w15:val="{C44035E3-AB9C-4204-9CB5-AC205DC8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7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7472"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74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7472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A85939"/>
    <w:rPr>
      <w:sz w:val="16"/>
      <w:szCs w:val="16"/>
    </w:rPr>
  </w:style>
  <w:style w:type="paragraph" w:styleId="BlockText">
    <w:name w:val="Block Text"/>
    <w:basedOn w:val="Normal"/>
    <w:rsid w:val="002A7472"/>
    <w:pPr>
      <w:ind w:left="2160" w:right="-180" w:hanging="2160"/>
    </w:pPr>
    <w:rPr>
      <w:rFonts w:ascii="Verdana" w:hAnsi="Verdana"/>
      <w:bCs/>
      <w:sz w:val="20"/>
    </w:rPr>
  </w:style>
  <w:style w:type="paragraph" w:styleId="BodyTextIndent2">
    <w:name w:val="Body Text Indent 2"/>
    <w:basedOn w:val="Normal"/>
    <w:rsid w:val="002A7472"/>
    <w:pPr>
      <w:pBdr>
        <w:bottom w:val="single" w:sz="12" w:space="13" w:color="auto"/>
      </w:pBdr>
      <w:ind w:left="2160" w:hanging="2160"/>
    </w:pPr>
    <w:rPr>
      <w:rFonts w:ascii="Verdana" w:hAnsi="Verdana"/>
      <w:bCs/>
      <w:sz w:val="20"/>
    </w:rPr>
  </w:style>
  <w:style w:type="character" w:styleId="Hyperlink">
    <w:name w:val="Hyperlink"/>
    <w:rsid w:val="002A7472"/>
    <w:rPr>
      <w:color w:val="0000FF"/>
      <w:u w:val="single"/>
    </w:rPr>
  </w:style>
  <w:style w:type="character" w:styleId="FollowedHyperlink">
    <w:name w:val="FollowedHyperlink"/>
    <w:rsid w:val="002A7472"/>
    <w:rPr>
      <w:color w:val="800080"/>
      <w:u w:val="single"/>
    </w:rPr>
  </w:style>
  <w:style w:type="character" w:styleId="PageNumber">
    <w:name w:val="page number"/>
    <w:basedOn w:val="DefaultParagraphFont"/>
    <w:rsid w:val="002A7472"/>
  </w:style>
  <w:style w:type="paragraph" w:styleId="BalloonText">
    <w:name w:val="Balloon Text"/>
    <w:basedOn w:val="Normal"/>
    <w:semiHidden/>
    <w:rsid w:val="002A747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A85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939"/>
  </w:style>
  <w:style w:type="paragraph" w:styleId="CommentSubject">
    <w:name w:val="annotation subject"/>
    <w:basedOn w:val="CommentText"/>
    <w:next w:val="CommentText"/>
    <w:link w:val="CommentSubjectChar"/>
    <w:rsid w:val="00A85939"/>
    <w:rPr>
      <w:b/>
      <w:bCs/>
    </w:rPr>
  </w:style>
  <w:style w:type="character" w:customStyle="1" w:styleId="CommentSubjectChar">
    <w:name w:val="Comment Subject Char"/>
    <w:link w:val="CommentSubject"/>
    <w:rsid w:val="00A85939"/>
    <w:rPr>
      <w:b/>
      <w:bCs/>
    </w:rPr>
  </w:style>
  <w:style w:type="paragraph" w:styleId="DocumentMap">
    <w:name w:val="Document Map"/>
    <w:basedOn w:val="Normal"/>
    <w:semiHidden/>
    <w:rsid w:val="00EF20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E4346"/>
    <w:rPr>
      <w:rFonts w:ascii="Arial" w:hAnsi="Arial" w:cs="Arial"/>
      <w:u w:val="single"/>
    </w:rPr>
  </w:style>
  <w:style w:type="paragraph" w:styleId="ListParagraph">
    <w:name w:val="List Paragraph"/>
    <w:basedOn w:val="Normal"/>
    <w:uiPriority w:val="34"/>
    <w:qFormat/>
    <w:rsid w:val="005A2D29"/>
    <w:pPr>
      <w:ind w:left="720"/>
      <w:contextualSpacing/>
    </w:pPr>
  </w:style>
  <w:style w:type="paragraph" w:styleId="Revision">
    <w:name w:val="Revision"/>
    <w:hidden/>
    <w:uiPriority w:val="99"/>
    <w:semiHidden/>
    <w:rsid w:val="00404B7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75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5ACDA-1CE5-4DC1-B47F-AAED061C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Prevention and Control Trust Fund Advisory Board</vt:lpstr>
    </vt:vector>
  </TitlesOfParts>
  <Company>Hawaii State Dept. of Health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Prevention and Control Trust Fund Advisory Board</dc:title>
  <dc:creator>Lola H. Irvin</dc:creator>
  <cp:lastModifiedBy>Ishimaru, Roxane T</cp:lastModifiedBy>
  <cp:revision>16</cp:revision>
  <cp:lastPrinted>2021-06-23T00:51:00Z</cp:lastPrinted>
  <dcterms:created xsi:type="dcterms:W3CDTF">2021-09-24T18:48:00Z</dcterms:created>
  <dcterms:modified xsi:type="dcterms:W3CDTF">2021-10-19T21:13:00Z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