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0D4D0" w14:textId="2E275598" w:rsidR="0043627A" w:rsidRPr="00FF6E49" w:rsidRDefault="003D512E" w:rsidP="00EF70BF">
      <w:pPr>
        <w:spacing w:after="0"/>
        <w:jc w:val="center"/>
        <w:rPr>
          <w:rFonts w:cstheme="minorHAnsi"/>
          <w:sz w:val="24"/>
          <w:szCs w:val="24"/>
        </w:rPr>
      </w:pPr>
      <w:r w:rsidRPr="00FF6E49">
        <w:rPr>
          <w:rFonts w:cstheme="minorHAnsi"/>
          <w:sz w:val="24"/>
          <w:szCs w:val="24"/>
        </w:rPr>
        <w:t>Workforce Parity for VR Candidates in Hawaii’s Workforce</w:t>
      </w:r>
    </w:p>
    <w:p w14:paraId="360B7D30" w14:textId="71FF20B6" w:rsidR="000F6DDD" w:rsidRPr="00FF6E49" w:rsidRDefault="000F6DDD" w:rsidP="00EF70BF">
      <w:pPr>
        <w:spacing w:after="0"/>
        <w:jc w:val="center"/>
        <w:rPr>
          <w:rFonts w:cstheme="minorHAnsi"/>
          <w:sz w:val="24"/>
          <w:szCs w:val="24"/>
        </w:rPr>
      </w:pPr>
    </w:p>
    <w:p w14:paraId="6396D6F5" w14:textId="3C007598" w:rsidR="000F6DDD" w:rsidRPr="00FF6E49" w:rsidRDefault="000F6DDD" w:rsidP="000F6DDD">
      <w:pPr>
        <w:spacing w:after="0"/>
        <w:rPr>
          <w:rFonts w:cstheme="minorHAnsi"/>
          <w:sz w:val="24"/>
          <w:szCs w:val="24"/>
        </w:rPr>
      </w:pPr>
      <w:r w:rsidRPr="00FF6E49">
        <w:rPr>
          <w:rFonts w:cstheme="minorHAnsi"/>
          <w:sz w:val="24"/>
          <w:szCs w:val="24"/>
        </w:rPr>
        <w:t xml:space="preserve">The Division of Vocational Rehabilitation provides a variety of services to strengthen opportunities for Hawaii’s residents with disabilities to obtain and/or advance in employment, including self-employment. We also support our customers accessing resources for independent living.  </w:t>
      </w:r>
    </w:p>
    <w:p w14:paraId="7AEEC949" w14:textId="35ACF81F" w:rsidR="00C50502" w:rsidRPr="00FF6E49" w:rsidRDefault="00C50502" w:rsidP="00EF70BF">
      <w:pPr>
        <w:spacing w:after="0"/>
        <w:jc w:val="center"/>
        <w:rPr>
          <w:rFonts w:cstheme="minorHAnsi"/>
          <w:sz w:val="24"/>
          <w:szCs w:val="24"/>
        </w:rPr>
      </w:pPr>
    </w:p>
    <w:p w14:paraId="715937EB" w14:textId="5C07680A" w:rsidR="000F6DDD" w:rsidRPr="00FF6E49" w:rsidRDefault="000F6DDD" w:rsidP="00C50502">
      <w:pPr>
        <w:shd w:val="clear" w:color="auto" w:fill="FFFFFF"/>
        <w:spacing w:after="0"/>
        <w:textAlignment w:val="baseline"/>
        <w:rPr>
          <w:rFonts w:eastAsia="Times New Roman" w:cstheme="minorHAnsi"/>
          <w:color w:val="323130"/>
          <w:sz w:val="24"/>
          <w:szCs w:val="24"/>
          <w:bdr w:val="none" w:sz="0" w:space="0" w:color="auto" w:frame="1"/>
        </w:rPr>
      </w:pPr>
      <w:r w:rsidRPr="00FF6E49">
        <w:rPr>
          <w:rFonts w:eastAsia="Times New Roman" w:cstheme="minorHAnsi"/>
          <w:noProof/>
          <w:color w:val="323130"/>
          <w:sz w:val="24"/>
          <w:szCs w:val="24"/>
          <w:bdr w:val="none" w:sz="0" w:space="0" w:color="auto" w:frame="1"/>
        </w:rPr>
        <w:drawing>
          <wp:inline distT="0" distB="0" distL="0" distR="0" wp14:anchorId="232F3CE6" wp14:editId="46561D99">
            <wp:extent cx="4924425" cy="279989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9245" cy="2814010"/>
                    </a:xfrm>
                    <a:prstGeom prst="rect">
                      <a:avLst/>
                    </a:prstGeom>
                  </pic:spPr>
                </pic:pic>
              </a:graphicData>
            </a:graphic>
          </wp:inline>
        </w:drawing>
      </w:r>
    </w:p>
    <w:p w14:paraId="04E0581F" w14:textId="77777777" w:rsidR="000F6DDD" w:rsidRPr="00FF6E49" w:rsidRDefault="000F6DDD" w:rsidP="00C50502">
      <w:pPr>
        <w:shd w:val="clear" w:color="auto" w:fill="FFFFFF"/>
        <w:spacing w:after="0"/>
        <w:textAlignment w:val="baseline"/>
        <w:rPr>
          <w:rFonts w:eastAsia="Times New Roman" w:cstheme="minorHAnsi"/>
          <w:color w:val="323130"/>
          <w:sz w:val="24"/>
          <w:szCs w:val="24"/>
          <w:bdr w:val="none" w:sz="0" w:space="0" w:color="auto" w:frame="1"/>
        </w:rPr>
      </w:pPr>
    </w:p>
    <w:p w14:paraId="3ABB8464" w14:textId="26DE2461" w:rsidR="00C43B27" w:rsidRPr="00FF6E49" w:rsidRDefault="000F6DDD" w:rsidP="00C43B27">
      <w:pPr>
        <w:shd w:val="clear" w:color="auto" w:fill="FFFFFF"/>
        <w:spacing w:after="0"/>
        <w:textAlignment w:val="baseline"/>
        <w:rPr>
          <w:rFonts w:eastAsia="Times New Roman" w:cstheme="minorHAnsi"/>
          <w:color w:val="323130"/>
          <w:sz w:val="24"/>
          <w:szCs w:val="24"/>
          <w:bdr w:val="none" w:sz="0" w:space="0" w:color="auto" w:frame="1"/>
        </w:rPr>
      </w:pPr>
      <w:r w:rsidRPr="00FF6E49">
        <w:rPr>
          <w:rFonts w:eastAsia="Times New Roman" w:cstheme="minorHAnsi"/>
          <w:color w:val="323130"/>
          <w:sz w:val="24"/>
          <w:szCs w:val="24"/>
          <w:bdr w:val="none" w:sz="0" w:space="0" w:color="auto" w:frame="1"/>
        </w:rPr>
        <w:t xml:space="preserve">Throughout the past year, DVR’s staff have served more than 16,000 Hawaii residents with disabilities statewide through various programs with federal, State, and private funding, unduplicated by supports provided with our community partners. DVR staff also worked with over 290 employers to hire our clients throughout the pandemic. </w:t>
      </w:r>
      <w:r w:rsidR="00C43B27" w:rsidRPr="00FF6E49">
        <w:rPr>
          <w:rFonts w:eastAsia="Times New Roman" w:cstheme="minorHAnsi"/>
          <w:color w:val="323130"/>
          <w:sz w:val="24"/>
          <w:szCs w:val="24"/>
          <w:bdr w:val="none" w:sz="0" w:space="0" w:color="auto" w:frame="1"/>
        </w:rPr>
        <w:t xml:space="preserve"> HDVR staff also collaborated with a host of community partners and supported more than 4,400 Hawaii residents in accessing resources to fulfill their independent living goals.  </w:t>
      </w:r>
    </w:p>
    <w:p w14:paraId="33265B35" w14:textId="77777777" w:rsidR="00AB64F7" w:rsidRPr="00FF6E49" w:rsidRDefault="00AB64F7" w:rsidP="00C43B27">
      <w:pPr>
        <w:shd w:val="clear" w:color="auto" w:fill="FFFFFF"/>
        <w:spacing w:after="0"/>
        <w:textAlignment w:val="baseline"/>
        <w:rPr>
          <w:rFonts w:eastAsia="Times New Roman" w:cstheme="minorHAnsi"/>
          <w:color w:val="323130"/>
          <w:sz w:val="24"/>
          <w:szCs w:val="24"/>
          <w:bdr w:val="none" w:sz="0" w:space="0" w:color="auto" w:frame="1"/>
        </w:rPr>
      </w:pPr>
    </w:p>
    <w:tbl>
      <w:tblPr>
        <w:tblStyle w:val="TableGrid"/>
        <w:tblW w:w="0" w:type="auto"/>
        <w:tblLook w:val="04A0" w:firstRow="1" w:lastRow="0" w:firstColumn="1" w:lastColumn="0" w:noHBand="0" w:noVBand="1"/>
      </w:tblPr>
      <w:tblGrid>
        <w:gridCol w:w="5097"/>
        <w:gridCol w:w="5098"/>
      </w:tblGrid>
      <w:tr w:rsidR="00206DAF" w:rsidRPr="00FF6E49" w14:paraId="6A111C05" w14:textId="77777777" w:rsidTr="00206DAF">
        <w:trPr>
          <w:trHeight w:val="545"/>
        </w:trPr>
        <w:tc>
          <w:tcPr>
            <w:tcW w:w="10195" w:type="dxa"/>
            <w:gridSpan w:val="2"/>
          </w:tcPr>
          <w:p w14:paraId="2C34363A" w14:textId="6EEDCB7C" w:rsidR="00206DAF" w:rsidRPr="00FF6E49" w:rsidRDefault="00206DAF" w:rsidP="00657EA2">
            <w:pPr>
              <w:rPr>
                <w:rFonts w:cstheme="minorHAnsi"/>
                <w:sz w:val="24"/>
                <w:szCs w:val="24"/>
              </w:rPr>
            </w:pPr>
            <w:r w:rsidRPr="00FF6E49">
              <w:rPr>
                <w:rFonts w:cstheme="minorHAnsi"/>
                <w:b/>
                <w:bCs/>
                <w:sz w:val="24"/>
                <w:szCs w:val="24"/>
              </w:rPr>
              <w:t>The following data for PY21 (Jul-Sep 2021) is based on preliminary data.  Final data pending RSA-911 Quarter 1 report submission.</w:t>
            </w:r>
          </w:p>
        </w:tc>
      </w:tr>
      <w:tr w:rsidR="00206DAF" w:rsidRPr="00FF6E49" w14:paraId="44098B9F" w14:textId="77777777" w:rsidTr="00206DAF">
        <w:trPr>
          <w:trHeight w:val="258"/>
        </w:trPr>
        <w:tc>
          <w:tcPr>
            <w:tcW w:w="10195" w:type="dxa"/>
            <w:gridSpan w:val="2"/>
          </w:tcPr>
          <w:p w14:paraId="2D6CDA90" w14:textId="77777777" w:rsidR="00206DAF" w:rsidRPr="00FF6E49" w:rsidRDefault="00206DAF" w:rsidP="00657EA2">
            <w:pPr>
              <w:rPr>
                <w:rFonts w:cstheme="minorHAnsi"/>
                <w:b/>
                <w:bCs/>
                <w:sz w:val="24"/>
                <w:szCs w:val="24"/>
              </w:rPr>
            </w:pPr>
            <w:r w:rsidRPr="00FF6E49">
              <w:rPr>
                <w:rFonts w:cstheme="minorHAnsi"/>
                <w:b/>
                <w:bCs/>
                <w:sz w:val="24"/>
                <w:szCs w:val="24"/>
              </w:rPr>
              <w:t xml:space="preserve">PY 21 (7/1/2021 – 9/30/2021) </w:t>
            </w:r>
          </w:p>
        </w:tc>
      </w:tr>
      <w:tr w:rsidR="00206DAF" w:rsidRPr="00FF6E49" w14:paraId="7BF2FCCD" w14:textId="77777777" w:rsidTr="00206DAF">
        <w:trPr>
          <w:trHeight w:val="265"/>
        </w:trPr>
        <w:tc>
          <w:tcPr>
            <w:tcW w:w="5097" w:type="dxa"/>
          </w:tcPr>
          <w:p w14:paraId="3D3E2D47" w14:textId="77777777" w:rsidR="00206DAF" w:rsidRPr="00FF6E49" w:rsidRDefault="00206DAF" w:rsidP="00657EA2">
            <w:pPr>
              <w:rPr>
                <w:rFonts w:cstheme="minorHAnsi"/>
                <w:b/>
                <w:bCs/>
                <w:sz w:val="24"/>
                <w:szCs w:val="24"/>
              </w:rPr>
            </w:pPr>
            <w:r w:rsidRPr="00FF6E49">
              <w:rPr>
                <w:rFonts w:cstheme="minorHAnsi"/>
                <w:b/>
                <w:bCs/>
                <w:sz w:val="24"/>
                <w:szCs w:val="24"/>
              </w:rPr>
              <w:t>Measure</w:t>
            </w:r>
          </w:p>
        </w:tc>
        <w:tc>
          <w:tcPr>
            <w:tcW w:w="5098" w:type="dxa"/>
          </w:tcPr>
          <w:p w14:paraId="155BC075" w14:textId="77777777" w:rsidR="00206DAF" w:rsidRPr="00FF6E49" w:rsidRDefault="00206DAF" w:rsidP="00657EA2">
            <w:pPr>
              <w:rPr>
                <w:rFonts w:cstheme="minorHAnsi"/>
                <w:b/>
                <w:bCs/>
                <w:sz w:val="24"/>
                <w:szCs w:val="24"/>
              </w:rPr>
            </w:pPr>
            <w:r w:rsidRPr="00FF6E49">
              <w:rPr>
                <w:rFonts w:cstheme="minorHAnsi"/>
                <w:b/>
                <w:bCs/>
                <w:sz w:val="24"/>
                <w:szCs w:val="24"/>
              </w:rPr>
              <w:t>Total</w:t>
            </w:r>
          </w:p>
        </w:tc>
      </w:tr>
      <w:tr w:rsidR="00206DAF" w:rsidRPr="00FF6E49" w14:paraId="2EF3919B" w14:textId="77777777" w:rsidTr="00206DAF">
        <w:trPr>
          <w:trHeight w:val="265"/>
        </w:trPr>
        <w:tc>
          <w:tcPr>
            <w:tcW w:w="5097" w:type="dxa"/>
          </w:tcPr>
          <w:p w14:paraId="33D93C6F" w14:textId="77777777" w:rsidR="00206DAF" w:rsidRPr="00FF6E49" w:rsidRDefault="00206DAF" w:rsidP="00657EA2">
            <w:pPr>
              <w:rPr>
                <w:rFonts w:cstheme="minorHAnsi"/>
                <w:sz w:val="24"/>
                <w:szCs w:val="24"/>
              </w:rPr>
            </w:pPr>
            <w:r w:rsidRPr="00FF6E49">
              <w:rPr>
                <w:rFonts w:cstheme="minorHAnsi"/>
                <w:sz w:val="24"/>
                <w:szCs w:val="24"/>
              </w:rPr>
              <w:t>Participants served</w:t>
            </w:r>
          </w:p>
        </w:tc>
        <w:tc>
          <w:tcPr>
            <w:tcW w:w="5098" w:type="dxa"/>
          </w:tcPr>
          <w:p w14:paraId="2FF040D2" w14:textId="77777777" w:rsidR="00206DAF" w:rsidRPr="00FF6E49" w:rsidRDefault="00206DAF" w:rsidP="00657EA2">
            <w:pPr>
              <w:rPr>
                <w:rFonts w:cstheme="minorHAnsi"/>
                <w:sz w:val="24"/>
                <w:szCs w:val="24"/>
              </w:rPr>
            </w:pPr>
            <w:r w:rsidRPr="00FF6E49">
              <w:rPr>
                <w:rFonts w:cstheme="minorHAnsi"/>
                <w:sz w:val="24"/>
                <w:szCs w:val="24"/>
              </w:rPr>
              <w:t>2,333</w:t>
            </w:r>
          </w:p>
        </w:tc>
      </w:tr>
      <w:tr w:rsidR="00206DAF" w:rsidRPr="00FF6E49" w14:paraId="7135ACD3" w14:textId="77777777" w:rsidTr="00206DAF">
        <w:trPr>
          <w:trHeight w:val="265"/>
        </w:trPr>
        <w:tc>
          <w:tcPr>
            <w:tcW w:w="5097" w:type="dxa"/>
          </w:tcPr>
          <w:p w14:paraId="5125AE91" w14:textId="77777777" w:rsidR="00206DAF" w:rsidRPr="00FF6E49" w:rsidRDefault="00206DAF" w:rsidP="00657EA2">
            <w:pPr>
              <w:rPr>
                <w:rFonts w:cstheme="minorHAnsi"/>
                <w:sz w:val="24"/>
                <w:szCs w:val="24"/>
              </w:rPr>
            </w:pPr>
            <w:r w:rsidRPr="00FF6E49">
              <w:rPr>
                <w:rFonts w:cstheme="minorHAnsi"/>
                <w:sz w:val="24"/>
                <w:szCs w:val="24"/>
              </w:rPr>
              <w:t>Participants exited</w:t>
            </w:r>
          </w:p>
        </w:tc>
        <w:tc>
          <w:tcPr>
            <w:tcW w:w="5098" w:type="dxa"/>
          </w:tcPr>
          <w:p w14:paraId="2DA6C08D" w14:textId="77777777" w:rsidR="00206DAF" w:rsidRPr="00FF6E49" w:rsidRDefault="00206DAF" w:rsidP="00657EA2">
            <w:pPr>
              <w:rPr>
                <w:rFonts w:cstheme="minorHAnsi"/>
                <w:sz w:val="24"/>
                <w:szCs w:val="24"/>
              </w:rPr>
            </w:pPr>
            <w:r w:rsidRPr="00FF6E49">
              <w:rPr>
                <w:rFonts w:cstheme="minorHAnsi"/>
                <w:sz w:val="24"/>
                <w:szCs w:val="24"/>
              </w:rPr>
              <w:t>81</w:t>
            </w:r>
          </w:p>
        </w:tc>
      </w:tr>
      <w:tr w:rsidR="00206DAF" w:rsidRPr="00FF6E49" w14:paraId="01EADC64" w14:textId="77777777" w:rsidTr="00206DAF">
        <w:trPr>
          <w:trHeight w:val="258"/>
        </w:trPr>
        <w:tc>
          <w:tcPr>
            <w:tcW w:w="5097" w:type="dxa"/>
          </w:tcPr>
          <w:p w14:paraId="3333FF0F" w14:textId="77777777" w:rsidR="00206DAF" w:rsidRPr="00FF6E49" w:rsidRDefault="00206DAF" w:rsidP="00657EA2">
            <w:pPr>
              <w:rPr>
                <w:rFonts w:cstheme="minorHAnsi"/>
                <w:sz w:val="24"/>
                <w:szCs w:val="24"/>
              </w:rPr>
            </w:pPr>
            <w:r w:rsidRPr="00FF6E49">
              <w:rPr>
                <w:rFonts w:cstheme="minorHAnsi"/>
                <w:sz w:val="24"/>
                <w:szCs w:val="24"/>
              </w:rPr>
              <w:t>Career Services - Participants served</w:t>
            </w:r>
          </w:p>
        </w:tc>
        <w:tc>
          <w:tcPr>
            <w:tcW w:w="5098" w:type="dxa"/>
          </w:tcPr>
          <w:p w14:paraId="6CCCA535" w14:textId="77777777" w:rsidR="00206DAF" w:rsidRPr="00FF6E49" w:rsidRDefault="00206DAF" w:rsidP="00657EA2">
            <w:pPr>
              <w:rPr>
                <w:rFonts w:cstheme="minorHAnsi"/>
                <w:sz w:val="24"/>
                <w:szCs w:val="24"/>
              </w:rPr>
            </w:pPr>
            <w:r w:rsidRPr="00FF6E49">
              <w:rPr>
                <w:rFonts w:cstheme="minorHAnsi"/>
                <w:sz w:val="24"/>
                <w:szCs w:val="24"/>
              </w:rPr>
              <w:t>1,823</w:t>
            </w:r>
          </w:p>
        </w:tc>
      </w:tr>
      <w:tr w:rsidR="00206DAF" w:rsidRPr="00FF6E49" w14:paraId="54859A3F" w14:textId="77777777" w:rsidTr="00206DAF">
        <w:trPr>
          <w:trHeight w:val="265"/>
        </w:trPr>
        <w:tc>
          <w:tcPr>
            <w:tcW w:w="5097" w:type="dxa"/>
          </w:tcPr>
          <w:p w14:paraId="2A159ECD" w14:textId="77777777" w:rsidR="00206DAF" w:rsidRPr="00FF6E49" w:rsidRDefault="00206DAF" w:rsidP="00657EA2">
            <w:pPr>
              <w:rPr>
                <w:rFonts w:cstheme="minorHAnsi"/>
                <w:sz w:val="24"/>
                <w:szCs w:val="24"/>
              </w:rPr>
            </w:pPr>
            <w:r w:rsidRPr="00FF6E49">
              <w:rPr>
                <w:rFonts w:cstheme="minorHAnsi"/>
                <w:sz w:val="24"/>
                <w:szCs w:val="24"/>
              </w:rPr>
              <w:t xml:space="preserve">Career Service funds expended </w:t>
            </w:r>
          </w:p>
        </w:tc>
        <w:tc>
          <w:tcPr>
            <w:tcW w:w="5098" w:type="dxa"/>
          </w:tcPr>
          <w:p w14:paraId="1A79FA57" w14:textId="3F69ADCB" w:rsidR="00206DAF" w:rsidRPr="00FF6E49" w:rsidRDefault="00206DAF" w:rsidP="00657EA2">
            <w:pPr>
              <w:rPr>
                <w:rFonts w:cstheme="minorHAnsi"/>
                <w:sz w:val="24"/>
                <w:szCs w:val="24"/>
              </w:rPr>
            </w:pPr>
            <w:r w:rsidRPr="00FF6E49">
              <w:rPr>
                <w:rFonts w:cstheme="minorHAnsi"/>
                <w:sz w:val="24"/>
                <w:szCs w:val="24"/>
              </w:rPr>
              <w:t>$48,845</w:t>
            </w:r>
          </w:p>
        </w:tc>
      </w:tr>
      <w:tr w:rsidR="00206DAF" w:rsidRPr="00FF6E49" w14:paraId="2A4B1D39" w14:textId="77777777" w:rsidTr="00206DAF">
        <w:trPr>
          <w:trHeight w:val="265"/>
        </w:trPr>
        <w:tc>
          <w:tcPr>
            <w:tcW w:w="5097" w:type="dxa"/>
          </w:tcPr>
          <w:p w14:paraId="247B3708" w14:textId="77777777" w:rsidR="00206DAF" w:rsidRPr="00FF6E49" w:rsidRDefault="00206DAF" w:rsidP="00657EA2">
            <w:pPr>
              <w:rPr>
                <w:rFonts w:cstheme="minorHAnsi"/>
                <w:sz w:val="24"/>
                <w:szCs w:val="24"/>
              </w:rPr>
            </w:pPr>
            <w:r w:rsidRPr="00FF6E49">
              <w:rPr>
                <w:rFonts w:cstheme="minorHAnsi"/>
                <w:sz w:val="24"/>
                <w:szCs w:val="24"/>
              </w:rPr>
              <w:lastRenderedPageBreak/>
              <w:t>Training Services – participants served</w:t>
            </w:r>
          </w:p>
        </w:tc>
        <w:tc>
          <w:tcPr>
            <w:tcW w:w="5098" w:type="dxa"/>
          </w:tcPr>
          <w:p w14:paraId="25FB0713" w14:textId="77777777" w:rsidR="00206DAF" w:rsidRPr="00FF6E49" w:rsidRDefault="00206DAF" w:rsidP="00657EA2">
            <w:pPr>
              <w:rPr>
                <w:rFonts w:cstheme="minorHAnsi"/>
                <w:sz w:val="24"/>
                <w:szCs w:val="24"/>
              </w:rPr>
            </w:pPr>
            <w:r w:rsidRPr="00FF6E49">
              <w:rPr>
                <w:rFonts w:cstheme="minorHAnsi"/>
                <w:sz w:val="24"/>
                <w:szCs w:val="24"/>
              </w:rPr>
              <w:t>395</w:t>
            </w:r>
          </w:p>
        </w:tc>
      </w:tr>
      <w:tr w:rsidR="00206DAF" w:rsidRPr="00FF6E49" w14:paraId="261BE850" w14:textId="77777777" w:rsidTr="00206DAF">
        <w:trPr>
          <w:trHeight w:val="265"/>
        </w:trPr>
        <w:tc>
          <w:tcPr>
            <w:tcW w:w="5097" w:type="dxa"/>
          </w:tcPr>
          <w:p w14:paraId="1EACEBD3" w14:textId="77777777" w:rsidR="00206DAF" w:rsidRPr="00FF6E49" w:rsidRDefault="00206DAF" w:rsidP="00657EA2">
            <w:pPr>
              <w:rPr>
                <w:rFonts w:cstheme="minorHAnsi"/>
                <w:sz w:val="24"/>
                <w:szCs w:val="24"/>
              </w:rPr>
            </w:pPr>
            <w:r w:rsidRPr="00FF6E49">
              <w:rPr>
                <w:rFonts w:cstheme="minorHAnsi"/>
                <w:sz w:val="24"/>
                <w:szCs w:val="24"/>
              </w:rPr>
              <w:t>Training Services funds expended</w:t>
            </w:r>
          </w:p>
        </w:tc>
        <w:tc>
          <w:tcPr>
            <w:tcW w:w="5098" w:type="dxa"/>
          </w:tcPr>
          <w:p w14:paraId="6ADFC881" w14:textId="33A4414B" w:rsidR="00206DAF" w:rsidRPr="00FF6E49" w:rsidRDefault="00206DAF" w:rsidP="00657EA2">
            <w:pPr>
              <w:rPr>
                <w:rFonts w:cstheme="minorHAnsi"/>
                <w:sz w:val="24"/>
                <w:szCs w:val="24"/>
              </w:rPr>
            </w:pPr>
            <w:r w:rsidRPr="00FF6E49">
              <w:rPr>
                <w:rFonts w:cstheme="minorHAnsi"/>
                <w:sz w:val="24"/>
                <w:szCs w:val="24"/>
              </w:rPr>
              <w:t>$204,232</w:t>
            </w:r>
          </w:p>
        </w:tc>
      </w:tr>
      <w:tr w:rsidR="00206DAF" w:rsidRPr="00FF6E49" w14:paraId="1E6B808D" w14:textId="77777777" w:rsidTr="00206DAF">
        <w:trPr>
          <w:trHeight w:val="531"/>
        </w:trPr>
        <w:tc>
          <w:tcPr>
            <w:tcW w:w="5097" w:type="dxa"/>
          </w:tcPr>
          <w:p w14:paraId="17AC0AD3" w14:textId="61705FDC" w:rsidR="00206DAF" w:rsidRPr="00FF6E49" w:rsidRDefault="00206DAF" w:rsidP="00657EA2">
            <w:pPr>
              <w:rPr>
                <w:rFonts w:cstheme="minorHAnsi"/>
                <w:sz w:val="24"/>
                <w:szCs w:val="24"/>
              </w:rPr>
            </w:pPr>
            <w:r w:rsidRPr="00FF6E49">
              <w:rPr>
                <w:rFonts w:cstheme="minorHAnsi"/>
                <w:sz w:val="24"/>
                <w:szCs w:val="24"/>
              </w:rPr>
              <w:t>Service E placement – transitional work-based learning experiences</w:t>
            </w:r>
          </w:p>
        </w:tc>
        <w:tc>
          <w:tcPr>
            <w:tcW w:w="5098" w:type="dxa"/>
          </w:tcPr>
          <w:p w14:paraId="3E27F840" w14:textId="77777777" w:rsidR="00206DAF" w:rsidRPr="00FF6E49" w:rsidRDefault="00206DAF" w:rsidP="00657EA2">
            <w:pPr>
              <w:rPr>
                <w:rFonts w:cstheme="minorHAnsi"/>
                <w:sz w:val="24"/>
                <w:szCs w:val="24"/>
              </w:rPr>
            </w:pPr>
            <w:r w:rsidRPr="00FF6E49">
              <w:rPr>
                <w:rFonts w:cstheme="minorHAnsi"/>
                <w:sz w:val="24"/>
                <w:szCs w:val="24"/>
              </w:rPr>
              <w:t>16</w:t>
            </w:r>
          </w:p>
        </w:tc>
      </w:tr>
      <w:tr w:rsidR="00206DAF" w:rsidRPr="00FF6E49" w14:paraId="0B5A29F0" w14:textId="77777777" w:rsidTr="00206DAF">
        <w:trPr>
          <w:trHeight w:val="265"/>
        </w:trPr>
        <w:tc>
          <w:tcPr>
            <w:tcW w:w="5097" w:type="dxa"/>
          </w:tcPr>
          <w:p w14:paraId="1D2F57C6" w14:textId="77777777" w:rsidR="00206DAF" w:rsidRPr="00FF6E49" w:rsidRDefault="00206DAF" w:rsidP="00657EA2">
            <w:pPr>
              <w:rPr>
                <w:rFonts w:cstheme="minorHAnsi"/>
                <w:sz w:val="24"/>
                <w:szCs w:val="24"/>
              </w:rPr>
            </w:pPr>
            <w:r w:rsidRPr="00FF6E49">
              <w:rPr>
                <w:rFonts w:cstheme="minorHAnsi"/>
                <w:sz w:val="24"/>
                <w:szCs w:val="24"/>
              </w:rPr>
              <w:t xml:space="preserve">Service E status </w:t>
            </w:r>
          </w:p>
        </w:tc>
        <w:tc>
          <w:tcPr>
            <w:tcW w:w="5098" w:type="dxa"/>
          </w:tcPr>
          <w:p w14:paraId="3C470366" w14:textId="77777777" w:rsidR="00206DAF" w:rsidRPr="00FF6E49" w:rsidRDefault="00206DAF" w:rsidP="00657EA2">
            <w:pPr>
              <w:rPr>
                <w:rFonts w:cstheme="minorHAnsi"/>
                <w:sz w:val="24"/>
                <w:szCs w:val="24"/>
              </w:rPr>
            </w:pPr>
            <w:r w:rsidRPr="00FF6E49">
              <w:rPr>
                <w:rFonts w:cstheme="minorHAnsi"/>
                <w:sz w:val="24"/>
                <w:szCs w:val="24"/>
              </w:rPr>
              <w:t>194 (includes placements for PY 20)</w:t>
            </w:r>
          </w:p>
        </w:tc>
      </w:tr>
      <w:tr w:rsidR="00206DAF" w:rsidRPr="00FF6E49" w14:paraId="416B89E2" w14:textId="77777777" w:rsidTr="00206DAF">
        <w:trPr>
          <w:trHeight w:val="258"/>
        </w:trPr>
        <w:tc>
          <w:tcPr>
            <w:tcW w:w="5097" w:type="dxa"/>
          </w:tcPr>
          <w:p w14:paraId="1D07936A" w14:textId="77777777" w:rsidR="00206DAF" w:rsidRPr="00FF6E49" w:rsidRDefault="00206DAF" w:rsidP="00657EA2">
            <w:pPr>
              <w:rPr>
                <w:rFonts w:cstheme="minorHAnsi"/>
                <w:sz w:val="24"/>
                <w:szCs w:val="24"/>
              </w:rPr>
            </w:pPr>
            <w:r w:rsidRPr="00FF6E49">
              <w:rPr>
                <w:rFonts w:cstheme="minorHAnsi"/>
                <w:sz w:val="24"/>
                <w:szCs w:val="24"/>
              </w:rPr>
              <w:t>Successful Rehabs*</w:t>
            </w:r>
          </w:p>
        </w:tc>
        <w:tc>
          <w:tcPr>
            <w:tcW w:w="5098" w:type="dxa"/>
          </w:tcPr>
          <w:p w14:paraId="46AEF7F7" w14:textId="77777777" w:rsidR="00206DAF" w:rsidRPr="00FF6E49" w:rsidRDefault="00206DAF" w:rsidP="00657EA2">
            <w:pPr>
              <w:rPr>
                <w:rFonts w:cstheme="minorHAnsi"/>
                <w:sz w:val="24"/>
                <w:szCs w:val="24"/>
              </w:rPr>
            </w:pPr>
            <w:r w:rsidRPr="00FF6E49">
              <w:rPr>
                <w:rFonts w:cstheme="minorHAnsi"/>
                <w:sz w:val="24"/>
                <w:szCs w:val="24"/>
              </w:rPr>
              <w:t>21</w:t>
            </w:r>
          </w:p>
        </w:tc>
      </w:tr>
      <w:tr w:rsidR="00206DAF" w:rsidRPr="00FF6E49" w14:paraId="3E61DEB6" w14:textId="77777777" w:rsidTr="00206DAF">
        <w:trPr>
          <w:trHeight w:val="265"/>
        </w:trPr>
        <w:tc>
          <w:tcPr>
            <w:tcW w:w="5097" w:type="dxa"/>
          </w:tcPr>
          <w:p w14:paraId="5595840F" w14:textId="77777777" w:rsidR="00206DAF" w:rsidRPr="00FF6E49" w:rsidRDefault="00206DAF" w:rsidP="00657EA2">
            <w:pPr>
              <w:rPr>
                <w:rFonts w:cstheme="minorHAnsi"/>
                <w:sz w:val="24"/>
                <w:szCs w:val="24"/>
              </w:rPr>
            </w:pPr>
            <w:r w:rsidRPr="00FF6E49">
              <w:rPr>
                <w:rFonts w:cstheme="minorHAnsi"/>
                <w:sz w:val="24"/>
                <w:szCs w:val="24"/>
              </w:rPr>
              <w:t>MSG Denominator</w:t>
            </w:r>
          </w:p>
        </w:tc>
        <w:tc>
          <w:tcPr>
            <w:tcW w:w="5098" w:type="dxa"/>
          </w:tcPr>
          <w:p w14:paraId="63F80EEF" w14:textId="77777777" w:rsidR="00206DAF" w:rsidRPr="00FF6E49" w:rsidRDefault="00206DAF" w:rsidP="00657EA2">
            <w:pPr>
              <w:rPr>
                <w:rFonts w:cstheme="minorHAnsi"/>
                <w:sz w:val="24"/>
                <w:szCs w:val="24"/>
              </w:rPr>
            </w:pPr>
            <w:r w:rsidRPr="00FF6E49">
              <w:rPr>
                <w:rFonts w:cstheme="minorHAnsi"/>
                <w:sz w:val="24"/>
                <w:szCs w:val="24"/>
              </w:rPr>
              <w:t>325</w:t>
            </w:r>
          </w:p>
        </w:tc>
      </w:tr>
      <w:tr w:rsidR="00206DAF" w:rsidRPr="00FF6E49" w14:paraId="5B42703A" w14:textId="77777777" w:rsidTr="00206DAF">
        <w:trPr>
          <w:trHeight w:val="265"/>
        </w:trPr>
        <w:tc>
          <w:tcPr>
            <w:tcW w:w="5097" w:type="dxa"/>
          </w:tcPr>
          <w:p w14:paraId="4BA9B792" w14:textId="77777777" w:rsidR="00206DAF" w:rsidRPr="00FF6E49" w:rsidRDefault="00206DAF" w:rsidP="00657EA2">
            <w:pPr>
              <w:rPr>
                <w:rFonts w:cstheme="minorHAnsi"/>
                <w:sz w:val="24"/>
                <w:szCs w:val="24"/>
              </w:rPr>
            </w:pPr>
            <w:r w:rsidRPr="00FF6E49">
              <w:rPr>
                <w:rFonts w:cstheme="minorHAnsi"/>
                <w:sz w:val="24"/>
                <w:szCs w:val="24"/>
              </w:rPr>
              <w:t>Total MSG earned</w:t>
            </w:r>
          </w:p>
        </w:tc>
        <w:tc>
          <w:tcPr>
            <w:tcW w:w="5098" w:type="dxa"/>
          </w:tcPr>
          <w:p w14:paraId="48F43282" w14:textId="77777777" w:rsidR="00206DAF" w:rsidRPr="00FF6E49" w:rsidRDefault="00206DAF" w:rsidP="00657EA2">
            <w:pPr>
              <w:rPr>
                <w:rFonts w:cstheme="minorHAnsi"/>
                <w:sz w:val="24"/>
                <w:szCs w:val="24"/>
              </w:rPr>
            </w:pPr>
            <w:r w:rsidRPr="00FF6E49">
              <w:rPr>
                <w:rFonts w:cstheme="minorHAnsi"/>
                <w:sz w:val="24"/>
                <w:szCs w:val="24"/>
              </w:rPr>
              <w:t>5</w:t>
            </w:r>
          </w:p>
        </w:tc>
      </w:tr>
      <w:tr w:rsidR="00206DAF" w:rsidRPr="00FF6E49" w14:paraId="0BBBF6CA" w14:textId="77777777" w:rsidTr="00206DAF">
        <w:trPr>
          <w:trHeight w:val="265"/>
        </w:trPr>
        <w:tc>
          <w:tcPr>
            <w:tcW w:w="5097" w:type="dxa"/>
          </w:tcPr>
          <w:p w14:paraId="1ED85A75" w14:textId="7E3C86E2" w:rsidR="00206DAF" w:rsidRPr="00FF6E49" w:rsidRDefault="00206DAF" w:rsidP="00657EA2">
            <w:pPr>
              <w:rPr>
                <w:rFonts w:cstheme="minorHAnsi"/>
                <w:sz w:val="24"/>
                <w:szCs w:val="24"/>
              </w:rPr>
            </w:pPr>
            <w:r w:rsidRPr="00FF6E49">
              <w:rPr>
                <w:rFonts w:cstheme="minorHAnsi"/>
                <w:sz w:val="24"/>
                <w:szCs w:val="24"/>
              </w:rPr>
              <w:t>MSG Rate**</w:t>
            </w:r>
          </w:p>
        </w:tc>
        <w:tc>
          <w:tcPr>
            <w:tcW w:w="5098" w:type="dxa"/>
          </w:tcPr>
          <w:p w14:paraId="6D12F7DE" w14:textId="77777777" w:rsidR="00206DAF" w:rsidRPr="00FF6E49" w:rsidRDefault="00206DAF" w:rsidP="00657EA2">
            <w:pPr>
              <w:rPr>
                <w:rFonts w:cstheme="minorHAnsi"/>
                <w:sz w:val="24"/>
                <w:szCs w:val="24"/>
              </w:rPr>
            </w:pPr>
            <w:r w:rsidRPr="00FF6E49">
              <w:rPr>
                <w:rFonts w:cstheme="minorHAnsi"/>
                <w:sz w:val="24"/>
                <w:szCs w:val="24"/>
              </w:rPr>
              <w:t>1.5%</w:t>
            </w:r>
          </w:p>
        </w:tc>
      </w:tr>
      <w:tr w:rsidR="00206DAF" w:rsidRPr="00FF6E49" w14:paraId="56E4761A" w14:textId="77777777" w:rsidTr="00206DAF">
        <w:trPr>
          <w:trHeight w:val="265"/>
        </w:trPr>
        <w:tc>
          <w:tcPr>
            <w:tcW w:w="5097" w:type="dxa"/>
          </w:tcPr>
          <w:p w14:paraId="44F74FAA" w14:textId="77777777" w:rsidR="00206DAF" w:rsidRPr="00FF6E49" w:rsidRDefault="00206DAF" w:rsidP="00657EA2">
            <w:pPr>
              <w:rPr>
                <w:rFonts w:cstheme="minorHAnsi"/>
                <w:sz w:val="24"/>
                <w:szCs w:val="24"/>
              </w:rPr>
            </w:pPr>
            <w:r w:rsidRPr="00FF6E49">
              <w:rPr>
                <w:rFonts w:cstheme="minorHAnsi"/>
                <w:sz w:val="24"/>
                <w:szCs w:val="24"/>
              </w:rPr>
              <w:t>Participants with Supported Employment Goal</w:t>
            </w:r>
          </w:p>
        </w:tc>
        <w:tc>
          <w:tcPr>
            <w:tcW w:w="5098" w:type="dxa"/>
          </w:tcPr>
          <w:p w14:paraId="5EB81402" w14:textId="77777777" w:rsidR="00206DAF" w:rsidRPr="00FF6E49" w:rsidRDefault="00206DAF" w:rsidP="00657EA2">
            <w:pPr>
              <w:rPr>
                <w:rFonts w:cstheme="minorHAnsi"/>
                <w:sz w:val="24"/>
                <w:szCs w:val="24"/>
              </w:rPr>
            </w:pPr>
            <w:r w:rsidRPr="00FF6E49">
              <w:rPr>
                <w:rFonts w:cstheme="minorHAnsi"/>
                <w:sz w:val="24"/>
                <w:szCs w:val="24"/>
              </w:rPr>
              <w:t>330</w:t>
            </w:r>
          </w:p>
        </w:tc>
      </w:tr>
      <w:tr w:rsidR="00206DAF" w:rsidRPr="00FF6E49" w14:paraId="194FD7A9" w14:textId="77777777" w:rsidTr="00206DAF">
        <w:trPr>
          <w:trHeight w:val="258"/>
        </w:trPr>
        <w:tc>
          <w:tcPr>
            <w:tcW w:w="5097" w:type="dxa"/>
          </w:tcPr>
          <w:p w14:paraId="1593BA6F" w14:textId="77777777" w:rsidR="00206DAF" w:rsidRPr="00FF6E49" w:rsidRDefault="00206DAF" w:rsidP="00657EA2">
            <w:pPr>
              <w:rPr>
                <w:rFonts w:cstheme="minorHAnsi"/>
                <w:sz w:val="24"/>
                <w:szCs w:val="24"/>
              </w:rPr>
            </w:pPr>
            <w:r w:rsidRPr="00FF6E49">
              <w:rPr>
                <w:rFonts w:cstheme="minorHAnsi"/>
                <w:sz w:val="24"/>
                <w:szCs w:val="24"/>
              </w:rPr>
              <w:t>Total # of SWD reported</w:t>
            </w:r>
          </w:p>
        </w:tc>
        <w:tc>
          <w:tcPr>
            <w:tcW w:w="5098" w:type="dxa"/>
          </w:tcPr>
          <w:p w14:paraId="5F63F8E2" w14:textId="77777777" w:rsidR="00206DAF" w:rsidRPr="00FF6E49" w:rsidRDefault="00206DAF" w:rsidP="00657EA2">
            <w:pPr>
              <w:rPr>
                <w:rFonts w:cstheme="minorHAnsi"/>
                <w:sz w:val="24"/>
                <w:szCs w:val="24"/>
              </w:rPr>
            </w:pPr>
            <w:r w:rsidRPr="00FF6E49">
              <w:rPr>
                <w:rFonts w:cstheme="minorHAnsi"/>
                <w:sz w:val="24"/>
                <w:szCs w:val="24"/>
              </w:rPr>
              <w:t>1,141</w:t>
            </w:r>
          </w:p>
        </w:tc>
      </w:tr>
      <w:tr w:rsidR="00206DAF" w:rsidRPr="00FF6E49" w14:paraId="3287D831" w14:textId="77777777" w:rsidTr="00206DAF">
        <w:trPr>
          <w:trHeight w:val="531"/>
        </w:trPr>
        <w:tc>
          <w:tcPr>
            <w:tcW w:w="5097" w:type="dxa"/>
          </w:tcPr>
          <w:p w14:paraId="271134E7" w14:textId="5903CF67" w:rsidR="00206DAF" w:rsidRPr="00FF6E49" w:rsidRDefault="00206DAF" w:rsidP="00657EA2">
            <w:pPr>
              <w:rPr>
                <w:rFonts w:cstheme="minorHAnsi"/>
                <w:sz w:val="24"/>
                <w:szCs w:val="24"/>
              </w:rPr>
            </w:pPr>
            <w:r w:rsidRPr="00FF6E49">
              <w:rPr>
                <w:rFonts w:cstheme="minorHAnsi"/>
                <w:sz w:val="24"/>
                <w:szCs w:val="24"/>
              </w:rPr>
              <w:t xml:space="preserve">Total # of SWD receiving VR Pre-Employment Transition Services (Pre-ETS) </w:t>
            </w:r>
          </w:p>
        </w:tc>
        <w:tc>
          <w:tcPr>
            <w:tcW w:w="5098" w:type="dxa"/>
          </w:tcPr>
          <w:p w14:paraId="5A2758D5" w14:textId="77777777" w:rsidR="00206DAF" w:rsidRPr="00FF6E49" w:rsidRDefault="00206DAF" w:rsidP="00657EA2">
            <w:pPr>
              <w:rPr>
                <w:rFonts w:cstheme="minorHAnsi"/>
                <w:sz w:val="24"/>
                <w:szCs w:val="24"/>
              </w:rPr>
            </w:pPr>
            <w:r w:rsidRPr="00FF6E49">
              <w:rPr>
                <w:rFonts w:cstheme="minorHAnsi"/>
                <w:sz w:val="24"/>
                <w:szCs w:val="24"/>
              </w:rPr>
              <w:t>960</w:t>
            </w:r>
          </w:p>
        </w:tc>
      </w:tr>
      <w:tr w:rsidR="00206DAF" w:rsidRPr="00FF6E49" w14:paraId="53762E41" w14:textId="77777777" w:rsidTr="00206DAF">
        <w:trPr>
          <w:trHeight w:val="1608"/>
        </w:trPr>
        <w:tc>
          <w:tcPr>
            <w:tcW w:w="5097" w:type="dxa"/>
          </w:tcPr>
          <w:p w14:paraId="207DB076" w14:textId="77777777" w:rsidR="00206DAF" w:rsidRPr="00FF6E49" w:rsidRDefault="00206DAF" w:rsidP="00657EA2">
            <w:pPr>
              <w:rPr>
                <w:rFonts w:cstheme="minorHAnsi"/>
                <w:sz w:val="24"/>
                <w:szCs w:val="24"/>
              </w:rPr>
            </w:pPr>
            <w:r w:rsidRPr="00FF6E49">
              <w:rPr>
                <w:rFonts w:cstheme="minorHAnsi"/>
                <w:sz w:val="24"/>
                <w:szCs w:val="24"/>
              </w:rPr>
              <w:t>Total # of Pre-ETS who applied for VR services</w:t>
            </w:r>
          </w:p>
          <w:p w14:paraId="10E75E7C" w14:textId="77777777" w:rsidR="00206DAF" w:rsidRPr="00FF6E49" w:rsidRDefault="00206DAF" w:rsidP="00657EA2">
            <w:pPr>
              <w:rPr>
                <w:rFonts w:cstheme="minorHAnsi"/>
                <w:sz w:val="24"/>
                <w:szCs w:val="24"/>
              </w:rPr>
            </w:pPr>
            <w:r w:rsidRPr="00FF6E49">
              <w:rPr>
                <w:rFonts w:cstheme="minorHAnsi"/>
                <w:sz w:val="24"/>
                <w:szCs w:val="24"/>
              </w:rPr>
              <w:t>Note: DVR continues to work with DOE to increase the # of students who apply for VR services to support achievement of employment through work-based learning experiences or further educational goals</w:t>
            </w:r>
          </w:p>
        </w:tc>
        <w:tc>
          <w:tcPr>
            <w:tcW w:w="5098" w:type="dxa"/>
          </w:tcPr>
          <w:p w14:paraId="172076B1" w14:textId="77777777" w:rsidR="00206DAF" w:rsidRPr="00FF6E49" w:rsidRDefault="00206DAF" w:rsidP="00657EA2">
            <w:pPr>
              <w:rPr>
                <w:rFonts w:cstheme="minorHAnsi"/>
                <w:sz w:val="24"/>
                <w:szCs w:val="24"/>
              </w:rPr>
            </w:pPr>
            <w:r w:rsidRPr="00FF6E49">
              <w:rPr>
                <w:rFonts w:cstheme="minorHAnsi"/>
                <w:sz w:val="24"/>
                <w:szCs w:val="24"/>
              </w:rPr>
              <w:t>386</w:t>
            </w:r>
          </w:p>
        </w:tc>
      </w:tr>
      <w:tr w:rsidR="00206DAF" w:rsidRPr="00FF6E49" w14:paraId="68183A51" w14:textId="77777777" w:rsidTr="00206DAF">
        <w:trPr>
          <w:trHeight w:val="258"/>
        </w:trPr>
        <w:tc>
          <w:tcPr>
            <w:tcW w:w="10195" w:type="dxa"/>
            <w:gridSpan w:val="2"/>
          </w:tcPr>
          <w:p w14:paraId="77D9582A" w14:textId="7D68EB0D" w:rsidR="00206DAF" w:rsidRPr="00FF6E49" w:rsidRDefault="00206DAF" w:rsidP="00657EA2">
            <w:pPr>
              <w:rPr>
                <w:rFonts w:cstheme="minorHAnsi"/>
                <w:b/>
                <w:bCs/>
                <w:sz w:val="24"/>
                <w:szCs w:val="24"/>
              </w:rPr>
            </w:pPr>
            <w:r w:rsidRPr="00FF6E49">
              <w:rPr>
                <w:rFonts w:cstheme="minorHAnsi"/>
                <w:b/>
                <w:bCs/>
                <w:sz w:val="24"/>
                <w:szCs w:val="24"/>
              </w:rPr>
              <w:t>WIOA Program Involvement (4</w:t>
            </w:r>
            <w:r w:rsidRPr="00FF6E49">
              <w:rPr>
                <w:rFonts w:cstheme="minorHAnsi"/>
                <w:b/>
                <w:bCs/>
                <w:sz w:val="24"/>
                <w:szCs w:val="24"/>
                <w:vertAlign w:val="superscript"/>
              </w:rPr>
              <w:t>th</w:t>
            </w:r>
            <w:r w:rsidRPr="00FF6E49">
              <w:rPr>
                <w:rFonts w:cstheme="minorHAnsi"/>
                <w:b/>
                <w:bCs/>
                <w:sz w:val="24"/>
                <w:szCs w:val="24"/>
              </w:rPr>
              <w:t xml:space="preserve"> Quarter PY 20):</w:t>
            </w:r>
            <w:r w:rsidR="00412FAE" w:rsidRPr="00FF6E49">
              <w:rPr>
                <w:rFonts w:cstheme="minorHAnsi"/>
                <w:b/>
                <w:bCs/>
                <w:sz w:val="24"/>
                <w:szCs w:val="24"/>
              </w:rPr>
              <w:t xml:space="preserve"> 283 co-enrolled customers</w:t>
            </w:r>
          </w:p>
        </w:tc>
      </w:tr>
      <w:tr w:rsidR="00206DAF" w:rsidRPr="00FF6E49" w14:paraId="5184EE0F" w14:textId="77777777" w:rsidTr="00206DAF">
        <w:trPr>
          <w:trHeight w:val="265"/>
        </w:trPr>
        <w:tc>
          <w:tcPr>
            <w:tcW w:w="5097" w:type="dxa"/>
          </w:tcPr>
          <w:p w14:paraId="04822765" w14:textId="77777777" w:rsidR="00206DAF" w:rsidRPr="00FF6E49" w:rsidRDefault="00206DAF" w:rsidP="00657EA2">
            <w:pPr>
              <w:rPr>
                <w:rFonts w:cstheme="minorHAnsi"/>
                <w:sz w:val="24"/>
                <w:szCs w:val="24"/>
              </w:rPr>
            </w:pPr>
            <w:r w:rsidRPr="00FF6E49">
              <w:rPr>
                <w:rFonts w:cstheme="minorHAnsi"/>
                <w:sz w:val="24"/>
                <w:szCs w:val="24"/>
              </w:rPr>
              <w:t>Adult</w:t>
            </w:r>
          </w:p>
        </w:tc>
        <w:tc>
          <w:tcPr>
            <w:tcW w:w="5098" w:type="dxa"/>
          </w:tcPr>
          <w:p w14:paraId="102E0BBC" w14:textId="77777777" w:rsidR="00206DAF" w:rsidRPr="00FF6E49" w:rsidRDefault="00206DAF" w:rsidP="00657EA2">
            <w:pPr>
              <w:rPr>
                <w:rFonts w:cstheme="minorHAnsi"/>
                <w:sz w:val="24"/>
                <w:szCs w:val="24"/>
              </w:rPr>
            </w:pPr>
            <w:r w:rsidRPr="00FF6E49">
              <w:rPr>
                <w:rFonts w:cstheme="minorHAnsi"/>
                <w:sz w:val="24"/>
                <w:szCs w:val="24"/>
              </w:rPr>
              <w:t>185</w:t>
            </w:r>
          </w:p>
        </w:tc>
      </w:tr>
      <w:tr w:rsidR="00206DAF" w:rsidRPr="00FF6E49" w14:paraId="41D22EE8" w14:textId="77777777" w:rsidTr="00206DAF">
        <w:trPr>
          <w:trHeight w:val="265"/>
        </w:trPr>
        <w:tc>
          <w:tcPr>
            <w:tcW w:w="5097" w:type="dxa"/>
          </w:tcPr>
          <w:p w14:paraId="73AD8937" w14:textId="77777777" w:rsidR="00206DAF" w:rsidRPr="00FF6E49" w:rsidRDefault="00206DAF" w:rsidP="00657EA2">
            <w:pPr>
              <w:rPr>
                <w:rFonts w:cstheme="minorHAnsi"/>
                <w:sz w:val="24"/>
                <w:szCs w:val="24"/>
              </w:rPr>
            </w:pPr>
            <w:r w:rsidRPr="00FF6E49">
              <w:rPr>
                <w:rFonts w:cstheme="minorHAnsi"/>
                <w:sz w:val="24"/>
                <w:szCs w:val="24"/>
              </w:rPr>
              <w:t>Adult Education</w:t>
            </w:r>
          </w:p>
        </w:tc>
        <w:tc>
          <w:tcPr>
            <w:tcW w:w="5098" w:type="dxa"/>
          </w:tcPr>
          <w:p w14:paraId="63760607" w14:textId="77777777" w:rsidR="00206DAF" w:rsidRPr="00FF6E49" w:rsidRDefault="00206DAF" w:rsidP="00657EA2">
            <w:pPr>
              <w:rPr>
                <w:rFonts w:cstheme="minorHAnsi"/>
                <w:sz w:val="24"/>
                <w:szCs w:val="24"/>
              </w:rPr>
            </w:pPr>
            <w:r w:rsidRPr="00FF6E49">
              <w:rPr>
                <w:rFonts w:cstheme="minorHAnsi"/>
                <w:sz w:val="24"/>
                <w:szCs w:val="24"/>
              </w:rPr>
              <w:t>17</w:t>
            </w:r>
          </w:p>
        </w:tc>
      </w:tr>
      <w:tr w:rsidR="00206DAF" w:rsidRPr="00FF6E49" w14:paraId="3381194B" w14:textId="77777777" w:rsidTr="00206DAF">
        <w:trPr>
          <w:trHeight w:val="265"/>
        </w:trPr>
        <w:tc>
          <w:tcPr>
            <w:tcW w:w="5097" w:type="dxa"/>
          </w:tcPr>
          <w:p w14:paraId="375E577E" w14:textId="77777777" w:rsidR="00206DAF" w:rsidRPr="00FF6E49" w:rsidRDefault="00206DAF" w:rsidP="00657EA2">
            <w:pPr>
              <w:rPr>
                <w:rFonts w:cstheme="minorHAnsi"/>
                <w:sz w:val="24"/>
                <w:szCs w:val="24"/>
              </w:rPr>
            </w:pPr>
            <w:r w:rsidRPr="00FF6E49">
              <w:rPr>
                <w:rFonts w:cstheme="minorHAnsi"/>
                <w:sz w:val="24"/>
                <w:szCs w:val="24"/>
              </w:rPr>
              <w:t>Dislocated worker</w:t>
            </w:r>
          </w:p>
        </w:tc>
        <w:tc>
          <w:tcPr>
            <w:tcW w:w="5098" w:type="dxa"/>
          </w:tcPr>
          <w:p w14:paraId="394F551D" w14:textId="77777777" w:rsidR="00206DAF" w:rsidRPr="00FF6E49" w:rsidRDefault="00206DAF" w:rsidP="00657EA2">
            <w:pPr>
              <w:rPr>
                <w:rFonts w:cstheme="minorHAnsi"/>
                <w:sz w:val="24"/>
                <w:szCs w:val="24"/>
              </w:rPr>
            </w:pPr>
            <w:r w:rsidRPr="00FF6E49">
              <w:rPr>
                <w:rFonts w:cstheme="minorHAnsi"/>
                <w:sz w:val="24"/>
                <w:szCs w:val="24"/>
              </w:rPr>
              <w:t>4</w:t>
            </w:r>
          </w:p>
        </w:tc>
      </w:tr>
      <w:tr w:rsidR="00206DAF" w:rsidRPr="00FF6E49" w14:paraId="2B825C7F" w14:textId="77777777" w:rsidTr="00206DAF">
        <w:trPr>
          <w:trHeight w:val="265"/>
        </w:trPr>
        <w:tc>
          <w:tcPr>
            <w:tcW w:w="5097" w:type="dxa"/>
          </w:tcPr>
          <w:p w14:paraId="7AB43154" w14:textId="77777777" w:rsidR="00206DAF" w:rsidRPr="00FF6E49" w:rsidRDefault="00206DAF" w:rsidP="00657EA2">
            <w:pPr>
              <w:rPr>
                <w:rFonts w:cstheme="minorHAnsi"/>
                <w:sz w:val="24"/>
                <w:szCs w:val="24"/>
              </w:rPr>
            </w:pPr>
            <w:r w:rsidRPr="00FF6E49">
              <w:rPr>
                <w:rFonts w:cstheme="minorHAnsi"/>
                <w:sz w:val="24"/>
                <w:szCs w:val="24"/>
              </w:rPr>
              <w:t>Job Corps</w:t>
            </w:r>
          </w:p>
        </w:tc>
        <w:tc>
          <w:tcPr>
            <w:tcW w:w="5098" w:type="dxa"/>
          </w:tcPr>
          <w:p w14:paraId="6DD5509C" w14:textId="77777777" w:rsidR="00206DAF" w:rsidRPr="00FF6E49" w:rsidRDefault="00206DAF" w:rsidP="00657EA2">
            <w:pPr>
              <w:rPr>
                <w:rFonts w:cstheme="minorHAnsi"/>
                <w:sz w:val="24"/>
                <w:szCs w:val="24"/>
              </w:rPr>
            </w:pPr>
            <w:r w:rsidRPr="00FF6E49">
              <w:rPr>
                <w:rFonts w:cstheme="minorHAnsi"/>
                <w:sz w:val="24"/>
                <w:szCs w:val="24"/>
              </w:rPr>
              <w:t>3</w:t>
            </w:r>
          </w:p>
        </w:tc>
      </w:tr>
      <w:tr w:rsidR="00206DAF" w:rsidRPr="00FF6E49" w14:paraId="0DB9A2B7" w14:textId="77777777" w:rsidTr="00206DAF">
        <w:trPr>
          <w:trHeight w:val="258"/>
        </w:trPr>
        <w:tc>
          <w:tcPr>
            <w:tcW w:w="5097" w:type="dxa"/>
          </w:tcPr>
          <w:p w14:paraId="4323364C" w14:textId="77777777" w:rsidR="00206DAF" w:rsidRPr="00FF6E49" w:rsidRDefault="00206DAF" w:rsidP="00657EA2">
            <w:pPr>
              <w:rPr>
                <w:rFonts w:cstheme="minorHAnsi"/>
                <w:sz w:val="24"/>
                <w:szCs w:val="24"/>
              </w:rPr>
            </w:pPr>
            <w:r w:rsidRPr="00FF6E49">
              <w:rPr>
                <w:rFonts w:cstheme="minorHAnsi"/>
                <w:sz w:val="24"/>
                <w:szCs w:val="24"/>
              </w:rPr>
              <w:t xml:space="preserve">Wagner </w:t>
            </w:r>
            <w:proofErr w:type="spellStart"/>
            <w:r w:rsidRPr="00FF6E49">
              <w:rPr>
                <w:rFonts w:cstheme="minorHAnsi"/>
                <w:sz w:val="24"/>
                <w:szCs w:val="24"/>
              </w:rPr>
              <w:t>Peyser</w:t>
            </w:r>
            <w:proofErr w:type="spellEnd"/>
          </w:p>
        </w:tc>
        <w:tc>
          <w:tcPr>
            <w:tcW w:w="5098" w:type="dxa"/>
          </w:tcPr>
          <w:p w14:paraId="38E6EA5C" w14:textId="77777777" w:rsidR="00206DAF" w:rsidRPr="00FF6E49" w:rsidRDefault="00206DAF" w:rsidP="00657EA2">
            <w:pPr>
              <w:rPr>
                <w:rFonts w:cstheme="minorHAnsi"/>
                <w:sz w:val="24"/>
                <w:szCs w:val="24"/>
              </w:rPr>
            </w:pPr>
            <w:r w:rsidRPr="00FF6E49">
              <w:rPr>
                <w:rFonts w:cstheme="minorHAnsi"/>
                <w:sz w:val="24"/>
                <w:szCs w:val="24"/>
              </w:rPr>
              <w:t>14</w:t>
            </w:r>
          </w:p>
        </w:tc>
      </w:tr>
      <w:tr w:rsidR="00206DAF" w:rsidRPr="00FF6E49" w14:paraId="0E002705" w14:textId="77777777" w:rsidTr="00206DAF">
        <w:trPr>
          <w:trHeight w:val="265"/>
        </w:trPr>
        <w:tc>
          <w:tcPr>
            <w:tcW w:w="5097" w:type="dxa"/>
          </w:tcPr>
          <w:p w14:paraId="25A41169" w14:textId="77777777" w:rsidR="00206DAF" w:rsidRPr="00FF6E49" w:rsidRDefault="00206DAF" w:rsidP="00657EA2">
            <w:pPr>
              <w:rPr>
                <w:rFonts w:cstheme="minorHAnsi"/>
                <w:sz w:val="24"/>
                <w:szCs w:val="24"/>
              </w:rPr>
            </w:pPr>
            <w:r w:rsidRPr="00FF6E49">
              <w:rPr>
                <w:rFonts w:cstheme="minorHAnsi"/>
                <w:sz w:val="24"/>
                <w:szCs w:val="24"/>
              </w:rPr>
              <w:t>Youth</w:t>
            </w:r>
          </w:p>
        </w:tc>
        <w:tc>
          <w:tcPr>
            <w:tcW w:w="5098" w:type="dxa"/>
          </w:tcPr>
          <w:p w14:paraId="223CB533" w14:textId="77777777" w:rsidR="00206DAF" w:rsidRPr="00FF6E49" w:rsidRDefault="00206DAF" w:rsidP="00657EA2">
            <w:pPr>
              <w:rPr>
                <w:rFonts w:cstheme="minorHAnsi"/>
                <w:sz w:val="24"/>
                <w:szCs w:val="24"/>
              </w:rPr>
            </w:pPr>
            <w:r w:rsidRPr="00FF6E49">
              <w:rPr>
                <w:rFonts w:cstheme="minorHAnsi"/>
                <w:sz w:val="24"/>
                <w:szCs w:val="24"/>
              </w:rPr>
              <w:t>60</w:t>
            </w:r>
          </w:p>
        </w:tc>
      </w:tr>
      <w:tr w:rsidR="00206DAF" w:rsidRPr="00FF6E49" w14:paraId="4048168A" w14:textId="77777777" w:rsidTr="00206DAF">
        <w:trPr>
          <w:trHeight w:val="258"/>
        </w:trPr>
        <w:tc>
          <w:tcPr>
            <w:tcW w:w="5097" w:type="dxa"/>
          </w:tcPr>
          <w:p w14:paraId="36E594DA" w14:textId="77777777" w:rsidR="00206DAF" w:rsidRPr="00FF6E49" w:rsidRDefault="00206DAF" w:rsidP="00657EA2">
            <w:pPr>
              <w:rPr>
                <w:rFonts w:cstheme="minorHAnsi"/>
                <w:sz w:val="24"/>
                <w:szCs w:val="24"/>
              </w:rPr>
            </w:pPr>
            <w:r w:rsidRPr="00FF6E49">
              <w:rPr>
                <w:rFonts w:cstheme="minorHAnsi"/>
                <w:sz w:val="24"/>
                <w:szCs w:val="24"/>
              </w:rPr>
              <w:t>Youth Build</w:t>
            </w:r>
          </w:p>
        </w:tc>
        <w:tc>
          <w:tcPr>
            <w:tcW w:w="5098" w:type="dxa"/>
          </w:tcPr>
          <w:p w14:paraId="208C4537" w14:textId="77777777" w:rsidR="00206DAF" w:rsidRPr="00FF6E49" w:rsidRDefault="00206DAF" w:rsidP="00657EA2">
            <w:pPr>
              <w:rPr>
                <w:rFonts w:cstheme="minorHAnsi"/>
                <w:sz w:val="24"/>
                <w:szCs w:val="24"/>
              </w:rPr>
            </w:pPr>
            <w:r w:rsidRPr="00FF6E49">
              <w:rPr>
                <w:rFonts w:cstheme="minorHAnsi"/>
                <w:sz w:val="24"/>
                <w:szCs w:val="24"/>
              </w:rPr>
              <w:t>3</w:t>
            </w:r>
          </w:p>
        </w:tc>
      </w:tr>
    </w:tbl>
    <w:p w14:paraId="73034F0F" w14:textId="288860D0" w:rsidR="00206DAF" w:rsidRPr="00FF6E49" w:rsidRDefault="00206DAF" w:rsidP="00206DAF">
      <w:pPr>
        <w:shd w:val="clear" w:color="auto" w:fill="FFFFFF"/>
        <w:spacing w:after="0"/>
        <w:jc w:val="both"/>
        <w:rPr>
          <w:rFonts w:eastAsia="Times New Roman" w:cstheme="minorHAnsi"/>
          <w:color w:val="000000"/>
          <w:sz w:val="24"/>
          <w:szCs w:val="24"/>
          <w:shd w:val="clear" w:color="auto" w:fill="FFFFFF"/>
        </w:rPr>
      </w:pPr>
      <w:r w:rsidRPr="00FF6E49">
        <w:rPr>
          <w:rFonts w:cstheme="minorHAnsi"/>
          <w:sz w:val="24"/>
          <w:szCs w:val="24"/>
        </w:rPr>
        <w:t>*</w:t>
      </w:r>
      <w:r w:rsidRPr="00FF6E49">
        <w:rPr>
          <w:rFonts w:eastAsia="Times New Roman" w:cstheme="minorHAnsi"/>
          <w:color w:val="000000"/>
          <w:sz w:val="24"/>
          <w:szCs w:val="24"/>
          <w:shd w:val="clear" w:color="auto" w:fill="FFFFFF"/>
        </w:rPr>
        <w:t xml:space="preserve"> Number of hours working at exit range between 23-40 hours per week. Wage per hour rates range between $12-$33.75. Inclusive of the following occupations: Building and Grounds Cleaning and Maintenance, Business and Financial Operations, Healthcare Practitioners and Technical Occupations, Construction, Life-Physical-Social Science Occupations, Educational Instruction and Library, Food Service, Transportation and Material Moving</w:t>
      </w:r>
    </w:p>
    <w:p w14:paraId="60FCF340" w14:textId="77777777" w:rsidR="00206DAF" w:rsidRPr="00FF6E49" w:rsidRDefault="00206DAF" w:rsidP="00206DAF">
      <w:pPr>
        <w:shd w:val="clear" w:color="auto" w:fill="FFFFFF"/>
        <w:spacing w:after="0"/>
        <w:jc w:val="both"/>
        <w:rPr>
          <w:rFonts w:eastAsia="Times New Roman" w:cstheme="minorHAnsi"/>
          <w:color w:val="000000"/>
          <w:sz w:val="24"/>
          <w:szCs w:val="24"/>
          <w:shd w:val="clear" w:color="auto" w:fill="FFFFFF"/>
        </w:rPr>
      </w:pPr>
    </w:p>
    <w:p w14:paraId="6807E045" w14:textId="674A7B5C" w:rsidR="000F6DDD" w:rsidRPr="00FF6E49" w:rsidRDefault="00206DAF" w:rsidP="00412FAE">
      <w:pPr>
        <w:rPr>
          <w:rFonts w:cstheme="minorHAnsi"/>
          <w:color w:val="000000"/>
          <w:sz w:val="24"/>
          <w:szCs w:val="24"/>
        </w:rPr>
      </w:pPr>
      <w:r w:rsidRPr="00FF6E49">
        <w:rPr>
          <w:rFonts w:cstheme="minorHAnsi"/>
          <w:sz w:val="24"/>
          <w:szCs w:val="24"/>
        </w:rPr>
        <w:t xml:space="preserve">**Low number could be attributed to the timing of this report with the availability of required documentation in case management system to confirm MSG achievement. </w:t>
      </w:r>
      <w:r w:rsidRPr="00FF6E49">
        <w:rPr>
          <w:rFonts w:cstheme="minorHAnsi"/>
          <w:color w:val="201F1E"/>
          <w:sz w:val="24"/>
          <w:szCs w:val="24"/>
        </w:rPr>
        <w:t>Under the Governor’s approved Hawaii State Unified Plan for 2020-2023, HDVR ha</w:t>
      </w:r>
      <w:r w:rsidRPr="00FF6E49">
        <w:rPr>
          <w:rFonts w:cstheme="minorHAnsi"/>
          <w:color w:val="000000"/>
          <w:sz w:val="24"/>
          <w:szCs w:val="24"/>
        </w:rPr>
        <w:t>d</w:t>
      </w:r>
      <w:r w:rsidRPr="00FF6E49">
        <w:rPr>
          <w:rFonts w:cstheme="minorHAnsi"/>
          <w:color w:val="201F1E"/>
          <w:sz w:val="24"/>
          <w:szCs w:val="24"/>
        </w:rPr>
        <w:t xml:space="preserve"> a negotiated rate of 2</w:t>
      </w:r>
      <w:r w:rsidRPr="00FF6E49">
        <w:rPr>
          <w:rFonts w:cstheme="minorHAnsi"/>
          <w:color w:val="000000"/>
          <w:sz w:val="24"/>
          <w:szCs w:val="24"/>
        </w:rPr>
        <w:t>0</w:t>
      </w:r>
      <w:r w:rsidRPr="00FF6E49">
        <w:rPr>
          <w:rFonts w:cstheme="minorHAnsi"/>
          <w:color w:val="201F1E"/>
          <w:sz w:val="24"/>
          <w:szCs w:val="24"/>
        </w:rPr>
        <w:t xml:space="preserve">% for </w:t>
      </w:r>
      <w:r w:rsidRPr="00FF6E49">
        <w:rPr>
          <w:rFonts w:cstheme="minorHAnsi"/>
          <w:color w:val="201F1E"/>
          <w:sz w:val="24"/>
          <w:szCs w:val="24"/>
        </w:rPr>
        <w:lastRenderedPageBreak/>
        <w:t>measurable skills gains to be attained by June 30, 2021.  Per ETA 9169 PY20 VR reported data, HDVR’s MSG Rate was 30.2% a</w:t>
      </w:r>
      <w:r w:rsidRPr="00FF6E49">
        <w:rPr>
          <w:rFonts w:cstheme="minorHAnsi"/>
          <w:color w:val="000000"/>
          <w:sz w:val="24"/>
          <w:szCs w:val="24"/>
        </w:rPr>
        <w:t xml:space="preserve"> 16.9% increase from 2019.</w:t>
      </w:r>
    </w:p>
    <w:p w14:paraId="79F5736F" w14:textId="40DE6360" w:rsidR="00533C66" w:rsidRPr="00FF6E49" w:rsidRDefault="00533C66" w:rsidP="00533C66">
      <w:pPr>
        <w:shd w:val="clear" w:color="auto" w:fill="FFFFFF"/>
        <w:spacing w:after="0"/>
        <w:textAlignment w:val="baseline"/>
        <w:rPr>
          <w:rFonts w:eastAsia="Times New Roman" w:cstheme="minorHAnsi"/>
          <w:color w:val="323130"/>
          <w:sz w:val="24"/>
          <w:szCs w:val="24"/>
          <w:bdr w:val="none" w:sz="0" w:space="0" w:color="auto" w:frame="1"/>
        </w:rPr>
      </w:pPr>
      <w:r w:rsidRPr="00FF6E49">
        <w:rPr>
          <w:rFonts w:eastAsia="Times New Roman" w:cstheme="minorHAnsi"/>
          <w:color w:val="323130"/>
          <w:sz w:val="24"/>
          <w:szCs w:val="24"/>
          <w:bdr w:val="none" w:sz="0" w:space="0" w:color="auto" w:frame="1"/>
        </w:rPr>
        <w:t xml:space="preserve">Current data shows there are at least 34,000 residents with disabilities who are still seeking employment.  HDVR staff understand just 39% of Hawaii’s adults with disabilities were engaged in the workforce pre-pandemic, while earning 29% less than their non-disabled peers. In 2020 we’ve also learned that more than 18% of people with disabilities have lost employment furthering the gap of Hawaii’s unemployed residents with disabilities. </w:t>
      </w:r>
      <w:r w:rsidR="00C43B27" w:rsidRPr="00FF6E49">
        <w:rPr>
          <w:rFonts w:eastAsia="Times New Roman" w:cstheme="minorHAnsi"/>
          <w:color w:val="323130"/>
          <w:sz w:val="24"/>
          <w:szCs w:val="24"/>
          <w:bdr w:val="none" w:sz="0" w:space="0" w:color="auto" w:frame="1"/>
        </w:rPr>
        <w:t xml:space="preserve"> </w:t>
      </w:r>
    </w:p>
    <w:p w14:paraId="42372F0C" w14:textId="2FCB3D8E" w:rsidR="00533C66" w:rsidRPr="00FF6E49" w:rsidRDefault="00533C66" w:rsidP="00533C66">
      <w:pPr>
        <w:shd w:val="clear" w:color="auto" w:fill="FFFFFF"/>
        <w:spacing w:after="0"/>
        <w:textAlignment w:val="baseline"/>
        <w:rPr>
          <w:rFonts w:eastAsia="Times New Roman" w:cstheme="minorHAnsi"/>
          <w:color w:val="323130"/>
          <w:sz w:val="24"/>
          <w:szCs w:val="24"/>
        </w:rPr>
      </w:pPr>
    </w:p>
    <w:p w14:paraId="5A14BFA4" w14:textId="77777777" w:rsidR="00533C66" w:rsidRPr="00FF6E49" w:rsidRDefault="00533C66" w:rsidP="00533C66">
      <w:pPr>
        <w:shd w:val="clear" w:color="auto" w:fill="FFFFFF"/>
        <w:spacing w:after="0"/>
        <w:textAlignment w:val="baseline"/>
        <w:rPr>
          <w:rFonts w:eastAsia="Times New Roman" w:cstheme="minorHAnsi"/>
          <w:color w:val="323130"/>
          <w:sz w:val="24"/>
          <w:szCs w:val="24"/>
        </w:rPr>
      </w:pPr>
    </w:p>
    <w:p w14:paraId="6908E013" w14:textId="29FA260A" w:rsidR="00533C66" w:rsidRPr="00FF6E49" w:rsidRDefault="00FF6E49" w:rsidP="00FF6E49">
      <w:pPr>
        <w:shd w:val="clear" w:color="auto" w:fill="FFFFFF"/>
        <w:spacing w:after="0"/>
        <w:textAlignment w:val="baseline"/>
        <w:rPr>
          <w:rFonts w:eastAsia="Times New Roman" w:cstheme="minorHAnsi"/>
          <w:color w:val="323130"/>
          <w:sz w:val="24"/>
          <w:szCs w:val="24"/>
          <w:u w:val="single"/>
        </w:rPr>
      </w:pPr>
      <w:r w:rsidRPr="00FF6E49">
        <w:rPr>
          <w:rFonts w:eastAsia="Times New Roman" w:cstheme="minorHAnsi"/>
          <w:b/>
          <w:bCs/>
          <w:color w:val="323130"/>
          <w:sz w:val="24"/>
          <w:szCs w:val="24"/>
          <w:u w:val="single"/>
        </w:rPr>
        <w:t xml:space="preserve">DVR continues </w:t>
      </w:r>
      <w:r>
        <w:rPr>
          <w:rFonts w:eastAsia="Times New Roman" w:cstheme="minorHAnsi"/>
          <w:b/>
          <w:bCs/>
          <w:color w:val="323130"/>
          <w:sz w:val="24"/>
          <w:szCs w:val="24"/>
          <w:u w:val="single"/>
        </w:rPr>
        <w:t xml:space="preserve">our efforts on </w:t>
      </w:r>
      <w:r w:rsidR="00533C66" w:rsidRPr="00FF6E49">
        <w:rPr>
          <w:rFonts w:eastAsia="Times New Roman" w:cstheme="minorHAnsi"/>
          <w:b/>
          <w:bCs/>
          <w:color w:val="323130"/>
          <w:sz w:val="24"/>
          <w:szCs w:val="24"/>
          <w:u w:val="single"/>
        </w:rPr>
        <w:t>Strengthening Workforce Parity for VR Candidates</w:t>
      </w:r>
    </w:p>
    <w:p w14:paraId="7104FF31" w14:textId="77777777" w:rsidR="00D86DFD" w:rsidRPr="00FF6E49" w:rsidRDefault="00D86DFD" w:rsidP="00533C66">
      <w:pPr>
        <w:shd w:val="clear" w:color="auto" w:fill="FFFFFF"/>
        <w:spacing w:after="0"/>
        <w:textAlignment w:val="baseline"/>
        <w:rPr>
          <w:rFonts w:eastAsia="Times New Roman" w:cstheme="minorHAnsi"/>
          <w:color w:val="323130"/>
          <w:sz w:val="24"/>
          <w:szCs w:val="24"/>
        </w:rPr>
      </w:pPr>
    </w:p>
    <w:p w14:paraId="14892F84" w14:textId="67BEE56C" w:rsidR="00533C66" w:rsidRPr="00FF6E49" w:rsidRDefault="00533C66" w:rsidP="00533C66">
      <w:pPr>
        <w:shd w:val="clear" w:color="auto" w:fill="FFFFFF"/>
        <w:spacing w:after="0"/>
        <w:textAlignment w:val="baseline"/>
        <w:rPr>
          <w:rFonts w:eastAsia="Times New Roman" w:cstheme="minorHAnsi"/>
          <w:b/>
          <w:bCs/>
          <w:i/>
          <w:iCs/>
          <w:color w:val="323130"/>
          <w:sz w:val="24"/>
          <w:szCs w:val="24"/>
        </w:rPr>
      </w:pPr>
      <w:r w:rsidRPr="00FF6E49">
        <w:rPr>
          <w:rFonts w:eastAsia="Times New Roman" w:cstheme="minorHAnsi"/>
          <w:color w:val="323130"/>
          <w:sz w:val="24"/>
          <w:szCs w:val="24"/>
        </w:rPr>
        <w:t>Our mission is</w:t>
      </w:r>
      <w:r w:rsidRPr="00FF6E49">
        <w:rPr>
          <w:rFonts w:eastAsia="Times New Roman" w:cstheme="minorHAnsi"/>
          <w:color w:val="333333"/>
          <w:sz w:val="24"/>
          <w:szCs w:val="24"/>
          <w:bdr w:val="none" w:sz="0" w:space="0" w:color="auto" w:frame="1"/>
        </w:rPr>
        <w:t> to serve our participant</w:t>
      </w:r>
      <w:r w:rsidR="00D86DFD" w:rsidRPr="00FF6E49">
        <w:rPr>
          <w:rFonts w:eastAsia="Times New Roman" w:cstheme="minorHAnsi"/>
          <w:color w:val="333333"/>
          <w:sz w:val="24"/>
          <w:szCs w:val="24"/>
          <w:bdr w:val="none" w:sz="0" w:space="0" w:color="auto" w:frame="1"/>
        </w:rPr>
        <w:t>s</w:t>
      </w:r>
      <w:r w:rsidRPr="00FF6E49">
        <w:rPr>
          <w:rFonts w:eastAsia="Times New Roman" w:cstheme="minorHAnsi"/>
          <w:color w:val="333333"/>
          <w:sz w:val="24"/>
          <w:szCs w:val="24"/>
          <w:bdr w:val="none" w:sz="0" w:space="0" w:color="auto" w:frame="1"/>
        </w:rPr>
        <w:t xml:space="preserve">, making them qualified candidates for employment in Hawaii’s workforce. </w:t>
      </w:r>
      <w:r w:rsidRPr="00FF6E49">
        <w:rPr>
          <w:rFonts w:eastAsia="Times New Roman" w:cstheme="minorHAnsi"/>
          <w:b/>
          <w:bCs/>
          <w:i/>
          <w:iCs/>
          <w:color w:val="333333"/>
          <w:sz w:val="24"/>
          <w:szCs w:val="24"/>
          <w:bdr w:val="none" w:sz="0" w:space="0" w:color="auto" w:frame="1"/>
        </w:rPr>
        <w:t>Staff work as a team so participants can achieve their hopes and aspirations for meaningful employment through timely and individualized vocational rehabilitation services.</w:t>
      </w:r>
    </w:p>
    <w:p w14:paraId="6DF0A308" w14:textId="1111E2BF" w:rsidR="00533C66" w:rsidRPr="00FF6E49" w:rsidRDefault="00533C66" w:rsidP="00533C66">
      <w:pPr>
        <w:shd w:val="clear" w:color="auto" w:fill="FFFFFF"/>
        <w:spacing w:after="0"/>
        <w:textAlignment w:val="baseline"/>
        <w:rPr>
          <w:rFonts w:eastAsia="Times New Roman" w:cstheme="minorHAnsi"/>
          <w:color w:val="323130"/>
          <w:sz w:val="24"/>
          <w:szCs w:val="24"/>
        </w:rPr>
      </w:pPr>
      <w:r w:rsidRPr="00FF6E49">
        <w:rPr>
          <w:rFonts w:eastAsia="Times New Roman" w:cstheme="minorHAnsi"/>
          <w:color w:val="333333"/>
          <w:sz w:val="24"/>
          <w:szCs w:val="24"/>
          <w:bdr w:val="none" w:sz="0" w:space="0" w:color="auto" w:frame="1"/>
        </w:rPr>
        <w:br/>
        <w:t>HDVR’s federal WIOA ETA 9169 PY20 performance outcomes</w:t>
      </w:r>
      <w:r w:rsidR="00A87988" w:rsidRPr="00FF6E49">
        <w:rPr>
          <w:rFonts w:eastAsia="Times New Roman" w:cstheme="minorHAnsi"/>
          <w:color w:val="333333"/>
          <w:sz w:val="24"/>
          <w:szCs w:val="24"/>
          <w:bdr w:val="none" w:sz="0" w:space="0" w:color="auto" w:frame="1"/>
        </w:rPr>
        <w:t xml:space="preserve"> report</w:t>
      </w:r>
      <w:r w:rsidRPr="00FF6E49">
        <w:rPr>
          <w:rFonts w:eastAsia="Times New Roman" w:cstheme="minorHAnsi"/>
          <w:color w:val="333333"/>
          <w:sz w:val="24"/>
          <w:szCs w:val="24"/>
          <w:bdr w:val="none" w:sz="0" w:space="0" w:color="auto" w:frame="1"/>
        </w:rPr>
        <w:t xml:space="preserve"> show</w:t>
      </w:r>
      <w:r w:rsidR="00474516" w:rsidRPr="00FF6E49">
        <w:rPr>
          <w:rFonts w:eastAsia="Times New Roman" w:cstheme="minorHAnsi"/>
          <w:color w:val="333333"/>
          <w:sz w:val="24"/>
          <w:szCs w:val="24"/>
          <w:bdr w:val="none" w:sz="0" w:space="0" w:color="auto" w:frame="1"/>
        </w:rPr>
        <w:t>s</w:t>
      </w:r>
      <w:r w:rsidRPr="00FF6E49">
        <w:rPr>
          <w:rFonts w:eastAsia="Times New Roman" w:cstheme="minorHAnsi"/>
          <w:color w:val="333333"/>
          <w:sz w:val="24"/>
          <w:szCs w:val="24"/>
          <w:bdr w:val="none" w:sz="0" w:space="0" w:color="auto" w:frame="1"/>
        </w:rPr>
        <w:t xml:space="preserve"> some opportunities for </w:t>
      </w:r>
      <w:r w:rsidR="008C076B" w:rsidRPr="00FF6E49">
        <w:rPr>
          <w:rFonts w:eastAsia="Times New Roman" w:cstheme="minorHAnsi"/>
          <w:color w:val="333333"/>
          <w:sz w:val="24"/>
          <w:szCs w:val="24"/>
          <w:bdr w:val="none" w:sz="0" w:space="0" w:color="auto" w:frame="1"/>
        </w:rPr>
        <w:t>improvements</w:t>
      </w:r>
      <w:r w:rsidRPr="00FF6E49">
        <w:rPr>
          <w:rFonts w:eastAsia="Times New Roman" w:cstheme="minorHAnsi"/>
          <w:color w:val="333333"/>
          <w:sz w:val="24"/>
          <w:szCs w:val="24"/>
          <w:bdr w:val="none" w:sz="0" w:space="0" w:color="auto" w:frame="1"/>
        </w:rPr>
        <w:t>.</w:t>
      </w:r>
      <w:r w:rsidR="004775FC">
        <w:rPr>
          <w:rFonts w:eastAsia="Times New Roman" w:cstheme="minorHAnsi"/>
          <w:color w:val="333333"/>
          <w:sz w:val="24"/>
          <w:szCs w:val="24"/>
          <w:bdr w:val="none" w:sz="0" w:space="0" w:color="auto" w:frame="1"/>
        </w:rPr>
        <w:t xml:space="preserve"> We have developed training and guidance for staff on the capturing of data related to Credential </w:t>
      </w:r>
      <w:proofErr w:type="gramStart"/>
      <w:r w:rsidR="004775FC">
        <w:rPr>
          <w:rFonts w:eastAsia="Times New Roman" w:cstheme="minorHAnsi"/>
          <w:color w:val="333333"/>
          <w:sz w:val="24"/>
          <w:szCs w:val="24"/>
          <w:bdr w:val="none" w:sz="0" w:space="0" w:color="auto" w:frame="1"/>
        </w:rPr>
        <w:t>Attainment, and</w:t>
      </w:r>
      <w:proofErr w:type="gramEnd"/>
      <w:r w:rsidR="004775FC">
        <w:rPr>
          <w:rFonts w:eastAsia="Times New Roman" w:cstheme="minorHAnsi"/>
          <w:color w:val="333333"/>
          <w:sz w:val="24"/>
          <w:szCs w:val="24"/>
          <w:bdr w:val="none" w:sz="0" w:space="0" w:color="auto" w:frame="1"/>
        </w:rPr>
        <w:t xml:space="preserve"> are working on developing reporting templates to monitor monthly progress</w:t>
      </w:r>
      <w:r w:rsidRPr="00FF6E49">
        <w:rPr>
          <w:rFonts w:eastAsia="Times New Roman" w:cstheme="minorHAnsi"/>
          <w:color w:val="333333"/>
          <w:sz w:val="24"/>
          <w:szCs w:val="24"/>
          <w:bdr w:val="none" w:sz="0" w:space="0" w:color="auto" w:frame="1"/>
        </w:rPr>
        <w:t>.</w:t>
      </w:r>
    </w:p>
    <w:tbl>
      <w:tblPr>
        <w:tblW w:w="0" w:type="auto"/>
        <w:tblCellMar>
          <w:top w:w="15" w:type="dxa"/>
          <w:left w:w="15" w:type="dxa"/>
          <w:bottom w:w="15" w:type="dxa"/>
          <w:right w:w="15" w:type="dxa"/>
        </w:tblCellMar>
        <w:tblLook w:val="04A0" w:firstRow="1" w:lastRow="0" w:firstColumn="1" w:lastColumn="0" w:noHBand="0" w:noVBand="1"/>
      </w:tblPr>
      <w:tblGrid>
        <w:gridCol w:w="4760"/>
        <w:gridCol w:w="1890"/>
        <w:gridCol w:w="2070"/>
        <w:gridCol w:w="2886"/>
        <w:gridCol w:w="1350"/>
        <w:gridCol w:w="1260"/>
      </w:tblGrid>
      <w:tr w:rsidR="00533C66" w:rsidRPr="004775FC" w14:paraId="5D4EEF79" w14:textId="77777777" w:rsidTr="004775FC">
        <w:tc>
          <w:tcPr>
            <w:tcW w:w="4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AB6011"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ETA 9169 PY20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915740"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Employment Rate Q2 after exit </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CFB62"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Employment Rate Q4 after exit </w:t>
            </w:r>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D49CDF"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Median Earnings 7/1/2019-6/30/2020 based on quarterly income totals </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92C851"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Credential Rate </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1BA9D4"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MSG Gains </w:t>
            </w:r>
          </w:p>
        </w:tc>
      </w:tr>
      <w:tr w:rsidR="00533C66" w:rsidRPr="004775FC" w14:paraId="237A1808" w14:textId="77777777" w:rsidTr="004775FC">
        <w:tc>
          <w:tcPr>
            <w:tcW w:w="4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5DD68"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National </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6B4BC08F"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48.6%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4272FB9"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44.0% </w:t>
            </w:r>
          </w:p>
        </w:tc>
        <w:tc>
          <w:tcPr>
            <w:tcW w:w="2886" w:type="dxa"/>
            <w:tcBorders>
              <w:top w:val="nil"/>
              <w:left w:val="nil"/>
              <w:bottom w:val="single" w:sz="8" w:space="0" w:color="auto"/>
              <w:right w:val="single" w:sz="8" w:space="0" w:color="auto"/>
            </w:tcBorders>
            <w:tcMar>
              <w:top w:w="0" w:type="dxa"/>
              <w:left w:w="108" w:type="dxa"/>
              <w:bottom w:w="0" w:type="dxa"/>
              <w:right w:w="108" w:type="dxa"/>
            </w:tcMar>
            <w:hideMark/>
          </w:tcPr>
          <w:p w14:paraId="7E5EBD1F"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$4,280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138A4434"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23.2%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3A672EC5"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43.3% </w:t>
            </w:r>
          </w:p>
        </w:tc>
      </w:tr>
      <w:tr w:rsidR="00533C66" w:rsidRPr="004775FC" w14:paraId="0EB3AB40" w14:textId="77777777" w:rsidTr="004775FC">
        <w:tc>
          <w:tcPr>
            <w:tcW w:w="47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DF8A3EE"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Hawaii (GDP $75.86 billion, Population 1.46 million) </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B59DB4" w14:textId="77777777" w:rsidR="00533C66" w:rsidRPr="004775FC" w:rsidRDefault="00533C66" w:rsidP="00657EA2">
            <w:pPr>
              <w:spacing w:after="0"/>
              <w:rPr>
                <w:rFonts w:eastAsia="Times New Roman" w:cstheme="minorHAnsi"/>
              </w:rPr>
            </w:pPr>
            <w:r w:rsidRPr="004775FC">
              <w:rPr>
                <w:rFonts w:eastAsia="Times New Roman" w:cstheme="minorHAnsi"/>
                <w:color w:val="FF0000"/>
                <w:bdr w:val="none" w:sz="0" w:space="0" w:color="auto" w:frame="1"/>
              </w:rPr>
              <w:t>20.3% </w:t>
            </w:r>
          </w:p>
        </w:tc>
        <w:tc>
          <w:tcPr>
            <w:tcW w:w="20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6FDDBA" w14:textId="77777777" w:rsidR="00533C66" w:rsidRPr="004775FC" w:rsidRDefault="00533C66" w:rsidP="00657EA2">
            <w:pPr>
              <w:spacing w:after="0"/>
              <w:rPr>
                <w:rFonts w:eastAsia="Times New Roman" w:cstheme="minorHAnsi"/>
              </w:rPr>
            </w:pPr>
            <w:r w:rsidRPr="004775FC">
              <w:rPr>
                <w:rFonts w:eastAsia="Times New Roman" w:cstheme="minorHAnsi"/>
                <w:color w:val="000000"/>
                <w:bdr w:val="none" w:sz="0" w:space="0" w:color="auto" w:frame="1"/>
              </w:rPr>
              <w:t>27% </w:t>
            </w:r>
          </w:p>
        </w:tc>
        <w:tc>
          <w:tcPr>
            <w:tcW w:w="2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9A1285"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$3,646 </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C54C03" w14:textId="77777777" w:rsidR="00533C66" w:rsidRPr="004775FC" w:rsidRDefault="00533C66" w:rsidP="00657EA2">
            <w:pPr>
              <w:spacing w:after="0"/>
              <w:rPr>
                <w:rFonts w:eastAsia="Times New Roman" w:cstheme="minorHAnsi"/>
              </w:rPr>
            </w:pPr>
            <w:r w:rsidRPr="004775FC">
              <w:rPr>
                <w:rFonts w:eastAsia="Times New Roman" w:cstheme="minorHAnsi"/>
                <w:color w:val="FF0000"/>
                <w:bdr w:val="none" w:sz="0" w:space="0" w:color="auto" w:frame="1"/>
              </w:rPr>
              <w:t>6.5%</w:t>
            </w:r>
            <w:r w:rsidRPr="004775FC">
              <w:rPr>
                <w:rFonts w:eastAsia="Times New Roman" w:cstheme="minorHAnsi"/>
                <w:bdr w:val="none" w:sz="0" w:space="0" w:color="auto" w:frame="1"/>
              </w:rPr>
              <w:t>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01E4CF" w14:textId="77777777" w:rsidR="00533C66" w:rsidRPr="004775FC" w:rsidRDefault="00533C66" w:rsidP="00657EA2">
            <w:pPr>
              <w:spacing w:after="0"/>
              <w:rPr>
                <w:rFonts w:eastAsia="Times New Roman" w:cstheme="minorHAnsi"/>
              </w:rPr>
            </w:pPr>
            <w:r w:rsidRPr="004775FC">
              <w:rPr>
                <w:rFonts w:eastAsia="Times New Roman" w:cstheme="minorHAnsi"/>
                <w:color w:val="FF0000"/>
                <w:bdr w:val="none" w:sz="0" w:space="0" w:color="auto" w:frame="1"/>
              </w:rPr>
              <w:t>30.2%</w:t>
            </w:r>
            <w:r w:rsidRPr="004775FC">
              <w:rPr>
                <w:rFonts w:eastAsia="Times New Roman" w:cstheme="minorHAnsi"/>
                <w:bdr w:val="none" w:sz="0" w:space="0" w:color="auto" w:frame="1"/>
              </w:rPr>
              <w:t> </w:t>
            </w:r>
          </w:p>
        </w:tc>
      </w:tr>
      <w:tr w:rsidR="00533C66" w:rsidRPr="004775FC" w14:paraId="238FB33A" w14:textId="77777777" w:rsidTr="004775FC">
        <w:tc>
          <w:tcPr>
            <w:tcW w:w="47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DBD65C2"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California (GDP $3.7 trillion) </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F57D1A"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46.5% </w:t>
            </w:r>
          </w:p>
        </w:tc>
        <w:tc>
          <w:tcPr>
            <w:tcW w:w="20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CCF5B5"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37.8% </w:t>
            </w:r>
          </w:p>
        </w:tc>
        <w:tc>
          <w:tcPr>
            <w:tcW w:w="2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FB017D"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$5,807 </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74DEFE"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23.6%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9B9429"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40.4% </w:t>
            </w:r>
          </w:p>
        </w:tc>
      </w:tr>
      <w:tr w:rsidR="00533C66" w:rsidRPr="004775FC" w14:paraId="6A29379D" w14:textId="77777777" w:rsidTr="004775FC">
        <w:tc>
          <w:tcPr>
            <w:tcW w:w="47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ADB72BD"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North Dakota (GDP $52.02 billion) </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CD9F1E"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58.9% </w:t>
            </w:r>
          </w:p>
        </w:tc>
        <w:tc>
          <w:tcPr>
            <w:tcW w:w="20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5E0F4C"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57.7% </w:t>
            </w:r>
          </w:p>
        </w:tc>
        <w:tc>
          <w:tcPr>
            <w:tcW w:w="2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7DC8CC"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$4,047 </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8D336B"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52.5%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FA6CB4"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68% </w:t>
            </w:r>
          </w:p>
        </w:tc>
      </w:tr>
      <w:tr w:rsidR="00533C66" w:rsidRPr="004775FC" w14:paraId="5582B7CC" w14:textId="77777777" w:rsidTr="004775FC">
        <w:tc>
          <w:tcPr>
            <w:tcW w:w="47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A477666"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Maine (GDP $67,129 billion) </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960444"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43.8% </w:t>
            </w:r>
          </w:p>
        </w:tc>
        <w:tc>
          <w:tcPr>
            <w:tcW w:w="20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2E7D0B"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42.1% </w:t>
            </w:r>
          </w:p>
        </w:tc>
        <w:tc>
          <w:tcPr>
            <w:tcW w:w="2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7FEEC1"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$4,119 </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F74133"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33.3%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8D0842"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47.6% </w:t>
            </w:r>
          </w:p>
        </w:tc>
      </w:tr>
      <w:tr w:rsidR="00533C66" w:rsidRPr="004775FC" w14:paraId="6A1D041E" w14:textId="77777777" w:rsidTr="004775FC">
        <w:tc>
          <w:tcPr>
            <w:tcW w:w="47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D1F5A3"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Puerto Rico (GDP $103 billion) </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C9309B"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41.1% </w:t>
            </w:r>
          </w:p>
        </w:tc>
        <w:tc>
          <w:tcPr>
            <w:tcW w:w="20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5A5B3D"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26% </w:t>
            </w:r>
          </w:p>
        </w:tc>
        <w:tc>
          <w:tcPr>
            <w:tcW w:w="2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6AFE16"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$3,915 </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A28469"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35.2%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BE71B6"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34% </w:t>
            </w:r>
          </w:p>
        </w:tc>
      </w:tr>
      <w:tr w:rsidR="00533C66" w:rsidRPr="004775FC" w14:paraId="7A583548" w14:textId="77777777" w:rsidTr="004775FC">
        <w:tc>
          <w:tcPr>
            <w:tcW w:w="47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633EB28"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DC (GDP $122,11 billion) </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D14BD3"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35.9% </w:t>
            </w:r>
          </w:p>
        </w:tc>
        <w:tc>
          <w:tcPr>
            <w:tcW w:w="20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56C5E1"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26.6% </w:t>
            </w:r>
          </w:p>
        </w:tc>
        <w:tc>
          <w:tcPr>
            <w:tcW w:w="2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F2159D"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$5,390 </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340FD0"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18.4%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4F6811"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36.3% </w:t>
            </w:r>
          </w:p>
        </w:tc>
      </w:tr>
      <w:tr w:rsidR="00533C66" w:rsidRPr="004775FC" w14:paraId="66FC6212" w14:textId="77777777" w:rsidTr="004775FC">
        <w:tc>
          <w:tcPr>
            <w:tcW w:w="47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500F495" w14:textId="77777777" w:rsidR="00533C66" w:rsidRPr="004775FC" w:rsidRDefault="00533C66" w:rsidP="00657EA2">
            <w:pPr>
              <w:spacing w:after="0"/>
              <w:rPr>
                <w:rFonts w:eastAsia="Times New Roman" w:cstheme="minorHAnsi"/>
                <w:bdr w:val="none" w:sz="0" w:space="0" w:color="auto" w:frame="1"/>
              </w:rPr>
            </w:pPr>
            <w:r w:rsidRPr="004775FC">
              <w:rPr>
                <w:rFonts w:eastAsia="Times New Roman" w:cstheme="minorHAnsi"/>
                <w:bdr w:val="none" w:sz="0" w:space="0" w:color="auto" w:frame="1"/>
              </w:rPr>
              <w:t>Idaho (GDP $74.08 billion, Population 1.85 million)</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B3C17C" w14:textId="77777777" w:rsidR="00533C66" w:rsidRPr="004775FC" w:rsidRDefault="00533C66" w:rsidP="00657EA2">
            <w:pPr>
              <w:spacing w:after="0"/>
              <w:rPr>
                <w:rFonts w:eastAsia="Times New Roman" w:cstheme="minorHAnsi"/>
                <w:bdr w:val="none" w:sz="0" w:space="0" w:color="auto" w:frame="1"/>
              </w:rPr>
            </w:pPr>
            <w:r w:rsidRPr="004775FC">
              <w:rPr>
                <w:rFonts w:eastAsia="Times New Roman" w:cstheme="minorHAnsi"/>
                <w:bdr w:val="none" w:sz="0" w:space="0" w:color="auto" w:frame="1"/>
              </w:rPr>
              <w:t>58.9%</w:t>
            </w:r>
          </w:p>
        </w:tc>
        <w:tc>
          <w:tcPr>
            <w:tcW w:w="207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128537" w14:textId="77777777" w:rsidR="00533C66" w:rsidRPr="004775FC" w:rsidRDefault="00533C66" w:rsidP="00657EA2">
            <w:pPr>
              <w:spacing w:after="0"/>
              <w:rPr>
                <w:rFonts w:eastAsia="Times New Roman" w:cstheme="minorHAnsi"/>
                <w:bdr w:val="none" w:sz="0" w:space="0" w:color="auto" w:frame="1"/>
              </w:rPr>
            </w:pPr>
            <w:r w:rsidRPr="004775FC">
              <w:rPr>
                <w:rFonts w:eastAsia="Times New Roman" w:cstheme="minorHAnsi"/>
                <w:bdr w:val="none" w:sz="0" w:space="0" w:color="auto" w:frame="1"/>
              </w:rPr>
              <w:t>57.3%</w:t>
            </w:r>
          </w:p>
        </w:tc>
        <w:tc>
          <w:tcPr>
            <w:tcW w:w="2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8D80A6" w14:textId="77777777" w:rsidR="00533C66" w:rsidRPr="004775FC" w:rsidRDefault="00533C66" w:rsidP="00657EA2">
            <w:pPr>
              <w:spacing w:after="0"/>
              <w:rPr>
                <w:rFonts w:eastAsia="Times New Roman" w:cstheme="minorHAnsi"/>
                <w:bdr w:val="none" w:sz="0" w:space="0" w:color="auto" w:frame="1"/>
              </w:rPr>
            </w:pPr>
            <w:r w:rsidRPr="004775FC">
              <w:rPr>
                <w:rFonts w:eastAsia="Times New Roman" w:cstheme="minorHAnsi"/>
                <w:bdr w:val="none" w:sz="0" w:space="0" w:color="auto" w:frame="1"/>
              </w:rPr>
              <w:t>$4,259</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8D28EA" w14:textId="77777777" w:rsidR="00533C66" w:rsidRPr="004775FC" w:rsidRDefault="00533C66" w:rsidP="00657EA2">
            <w:pPr>
              <w:spacing w:after="0"/>
              <w:rPr>
                <w:rFonts w:eastAsia="Times New Roman" w:cstheme="minorHAnsi"/>
                <w:bdr w:val="none" w:sz="0" w:space="0" w:color="auto" w:frame="1"/>
              </w:rPr>
            </w:pPr>
            <w:r w:rsidRPr="004775FC">
              <w:rPr>
                <w:rFonts w:eastAsia="Times New Roman" w:cstheme="minorHAnsi"/>
                <w:bdr w:val="none" w:sz="0" w:space="0" w:color="auto" w:frame="1"/>
              </w:rPr>
              <w:t>40.3%</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674CDD" w14:textId="77777777" w:rsidR="00533C66" w:rsidRPr="004775FC" w:rsidRDefault="00533C66" w:rsidP="00657EA2">
            <w:pPr>
              <w:spacing w:after="0"/>
              <w:rPr>
                <w:rFonts w:eastAsia="Times New Roman" w:cstheme="minorHAnsi"/>
                <w:bdr w:val="none" w:sz="0" w:space="0" w:color="auto" w:frame="1"/>
              </w:rPr>
            </w:pPr>
            <w:r w:rsidRPr="004775FC">
              <w:rPr>
                <w:rFonts w:eastAsia="Times New Roman" w:cstheme="minorHAnsi"/>
                <w:bdr w:val="none" w:sz="0" w:space="0" w:color="auto" w:frame="1"/>
              </w:rPr>
              <w:t>52.6%</w:t>
            </w:r>
          </w:p>
        </w:tc>
      </w:tr>
      <w:tr w:rsidR="00533C66" w:rsidRPr="004775FC" w14:paraId="1817D2C6" w14:textId="77777777" w:rsidTr="004775FC">
        <w:tc>
          <w:tcPr>
            <w:tcW w:w="4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4B37AF"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Wisconsin (GDP $344,500 billion) </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0FA42B0A"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49.1%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813D8DB"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46.8% </w:t>
            </w:r>
          </w:p>
        </w:tc>
        <w:tc>
          <w:tcPr>
            <w:tcW w:w="2886" w:type="dxa"/>
            <w:tcBorders>
              <w:top w:val="nil"/>
              <w:left w:val="nil"/>
              <w:bottom w:val="single" w:sz="8" w:space="0" w:color="auto"/>
              <w:right w:val="single" w:sz="8" w:space="0" w:color="auto"/>
            </w:tcBorders>
            <w:tcMar>
              <w:top w:w="0" w:type="dxa"/>
              <w:left w:w="108" w:type="dxa"/>
              <w:bottom w:w="0" w:type="dxa"/>
              <w:right w:w="108" w:type="dxa"/>
            </w:tcMar>
            <w:hideMark/>
          </w:tcPr>
          <w:p w14:paraId="1C730235"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$2,738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03286B06"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28.8%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09E6865" w14:textId="77777777" w:rsidR="00533C66" w:rsidRPr="004775FC" w:rsidRDefault="00533C66" w:rsidP="00657EA2">
            <w:pPr>
              <w:spacing w:after="0"/>
              <w:rPr>
                <w:rFonts w:eastAsia="Times New Roman" w:cstheme="minorHAnsi"/>
              </w:rPr>
            </w:pPr>
            <w:r w:rsidRPr="004775FC">
              <w:rPr>
                <w:rFonts w:eastAsia="Times New Roman" w:cstheme="minorHAnsi"/>
                <w:bdr w:val="none" w:sz="0" w:space="0" w:color="auto" w:frame="1"/>
              </w:rPr>
              <w:t>47.2% </w:t>
            </w:r>
          </w:p>
        </w:tc>
      </w:tr>
    </w:tbl>
    <w:p w14:paraId="6B3B6133" w14:textId="45A26F04" w:rsidR="00533C66" w:rsidRPr="00FF6E49" w:rsidRDefault="00533C66" w:rsidP="002A729A">
      <w:pPr>
        <w:shd w:val="clear" w:color="auto" w:fill="FFFFFF"/>
        <w:spacing w:after="0"/>
        <w:textAlignment w:val="baseline"/>
        <w:rPr>
          <w:rFonts w:eastAsia="Times New Roman" w:cstheme="minorHAnsi"/>
          <w:color w:val="333333"/>
          <w:sz w:val="24"/>
          <w:szCs w:val="24"/>
          <w:bdr w:val="none" w:sz="0" w:space="0" w:color="auto" w:frame="1"/>
        </w:rPr>
      </w:pPr>
      <w:r w:rsidRPr="00FF6E49">
        <w:rPr>
          <w:rFonts w:eastAsia="Times New Roman" w:cstheme="minorHAnsi"/>
          <w:color w:val="333333"/>
          <w:sz w:val="24"/>
          <w:szCs w:val="24"/>
          <w:bdr w:val="none" w:sz="0" w:space="0" w:color="auto" w:frame="1"/>
        </w:rPr>
        <w:t xml:space="preserve">The data doesn't always elaborate on the details of the quality of HDVR’s </w:t>
      </w:r>
      <w:r w:rsidR="00206DAF" w:rsidRPr="00FF6E49">
        <w:rPr>
          <w:rFonts w:eastAsia="Times New Roman" w:cstheme="minorHAnsi"/>
          <w:color w:val="333333"/>
          <w:sz w:val="24"/>
          <w:szCs w:val="24"/>
          <w:bdr w:val="none" w:sz="0" w:space="0" w:color="auto" w:frame="1"/>
        </w:rPr>
        <w:t>job placements</w:t>
      </w:r>
      <w:r w:rsidRPr="00FF6E49">
        <w:rPr>
          <w:rFonts w:eastAsia="Times New Roman" w:cstheme="minorHAnsi"/>
          <w:color w:val="333333"/>
          <w:sz w:val="24"/>
          <w:szCs w:val="24"/>
          <w:bdr w:val="none" w:sz="0" w:space="0" w:color="auto" w:frame="1"/>
        </w:rPr>
        <w:t xml:space="preserve">, the </w:t>
      </w:r>
      <w:r w:rsidR="00C43B27" w:rsidRPr="00FF6E49">
        <w:rPr>
          <w:rFonts w:eastAsia="Times New Roman" w:cstheme="minorHAnsi"/>
          <w:color w:val="333333"/>
          <w:sz w:val="24"/>
          <w:szCs w:val="24"/>
          <w:bdr w:val="none" w:sz="0" w:space="0" w:color="auto" w:frame="1"/>
        </w:rPr>
        <w:t>stories of VR</w:t>
      </w:r>
      <w:r w:rsidRPr="00FF6E49">
        <w:rPr>
          <w:rFonts w:eastAsia="Times New Roman" w:cstheme="minorHAnsi"/>
          <w:color w:val="333333"/>
          <w:sz w:val="24"/>
          <w:szCs w:val="24"/>
          <w:bdr w:val="none" w:sz="0" w:space="0" w:color="auto" w:frame="1"/>
        </w:rPr>
        <w:t xml:space="preserve"> candidates obtaining jobs, and their employers engagement activities with HDVR.  </w:t>
      </w:r>
    </w:p>
    <w:p w14:paraId="6A94BB97" w14:textId="77777777" w:rsidR="002A729A" w:rsidRPr="00FF6E49" w:rsidRDefault="002A729A" w:rsidP="002A729A">
      <w:pPr>
        <w:pStyle w:val="NormalWeb"/>
        <w:shd w:val="clear" w:color="auto" w:fill="FFFFFF"/>
        <w:spacing w:before="0" w:beforeAutospacing="0" w:after="0" w:afterAutospacing="0"/>
        <w:rPr>
          <w:rFonts w:asciiTheme="minorHAnsi" w:hAnsiTheme="minorHAnsi" w:cstheme="minorHAnsi"/>
          <w:i/>
          <w:iCs/>
          <w:color w:val="0070C0"/>
          <w:highlight w:val="green"/>
          <w:shd w:val="clear" w:color="auto" w:fill="FFFFFF"/>
        </w:rPr>
      </w:pPr>
    </w:p>
    <w:p w14:paraId="57F083BA" w14:textId="0949AD94" w:rsidR="002A729A" w:rsidRPr="00FF6E49" w:rsidRDefault="002A729A" w:rsidP="002A729A">
      <w:pPr>
        <w:pStyle w:val="NormalWeb"/>
        <w:shd w:val="clear" w:color="auto" w:fill="FFFFFF"/>
        <w:spacing w:before="0" w:beforeAutospacing="0" w:after="0" w:afterAutospacing="0"/>
        <w:rPr>
          <w:rFonts w:asciiTheme="minorHAnsi" w:hAnsiTheme="minorHAnsi" w:cstheme="minorHAnsi"/>
          <w:i/>
          <w:iCs/>
          <w:shd w:val="clear" w:color="auto" w:fill="FFFFFF"/>
        </w:rPr>
      </w:pPr>
      <w:r w:rsidRPr="00FF6E49">
        <w:rPr>
          <w:rFonts w:asciiTheme="minorHAnsi" w:hAnsiTheme="minorHAnsi" w:cstheme="minorHAnsi"/>
          <w:i/>
          <w:iCs/>
          <w:shd w:val="clear" w:color="auto" w:fill="FFFFFF"/>
        </w:rPr>
        <w:t xml:space="preserve">Here is a recent job placement </w:t>
      </w:r>
      <w:r w:rsidRPr="00FF6E49">
        <w:rPr>
          <w:rFonts w:asciiTheme="minorHAnsi" w:hAnsiTheme="minorHAnsi" w:cstheme="minorHAnsi"/>
          <w:i/>
          <w:iCs/>
          <w:shd w:val="clear" w:color="auto" w:fill="FFFFFF"/>
        </w:rPr>
        <w:t>Success Story:</w:t>
      </w:r>
    </w:p>
    <w:p w14:paraId="5D6A43A2" w14:textId="29A6062D" w:rsidR="002A729A" w:rsidRPr="00FF6E49" w:rsidRDefault="002A729A" w:rsidP="002A729A">
      <w:pPr>
        <w:rPr>
          <w:rFonts w:cstheme="minorHAnsi"/>
          <w:i/>
          <w:iCs/>
          <w:sz w:val="24"/>
          <w:szCs w:val="24"/>
        </w:rPr>
      </w:pPr>
      <w:r w:rsidRPr="00FF6E49">
        <w:rPr>
          <w:rFonts w:cstheme="minorHAnsi"/>
          <w:i/>
          <w:iCs/>
          <w:sz w:val="24"/>
          <w:szCs w:val="24"/>
        </w:rPr>
        <w:lastRenderedPageBreak/>
        <w:t xml:space="preserve">We have </w:t>
      </w:r>
      <w:r w:rsidRPr="00FF6E49">
        <w:rPr>
          <w:rFonts w:cstheme="minorHAnsi"/>
          <w:i/>
          <w:iCs/>
          <w:sz w:val="24"/>
          <w:szCs w:val="24"/>
        </w:rPr>
        <w:t xml:space="preserve">worked with </w:t>
      </w:r>
      <w:r w:rsidRPr="00FF6E49">
        <w:rPr>
          <w:rFonts w:cstheme="minorHAnsi"/>
          <w:i/>
          <w:iCs/>
          <w:sz w:val="24"/>
          <w:szCs w:val="24"/>
        </w:rPr>
        <w:t xml:space="preserve">a young man with a visual impairment </w:t>
      </w:r>
      <w:r w:rsidRPr="00FF6E49">
        <w:rPr>
          <w:rFonts w:cstheme="minorHAnsi"/>
          <w:i/>
          <w:iCs/>
          <w:sz w:val="24"/>
          <w:szCs w:val="24"/>
        </w:rPr>
        <w:t xml:space="preserve">since he was 14 years old. Today he is 27 years old, and upon completing his college studies supported by DVR’s counseling staff at the Services for the Blind Branch (SBB), </w:t>
      </w:r>
      <w:proofErr w:type="spellStart"/>
      <w:r w:rsidRPr="00FF6E49">
        <w:rPr>
          <w:rFonts w:cstheme="minorHAnsi"/>
          <w:i/>
          <w:iCs/>
          <w:sz w:val="24"/>
          <w:szCs w:val="24"/>
        </w:rPr>
        <w:t>Ho`opono</w:t>
      </w:r>
      <w:proofErr w:type="spellEnd"/>
      <w:r w:rsidRPr="00FF6E49">
        <w:rPr>
          <w:rFonts w:cstheme="minorHAnsi"/>
          <w:i/>
          <w:iCs/>
          <w:sz w:val="24"/>
          <w:szCs w:val="24"/>
        </w:rPr>
        <w:t xml:space="preserve"> program, he has accepted an offer to work with Amazon.  DVR’s staff supported this resident in fulfilling their employment goals </w:t>
      </w:r>
      <w:r w:rsidRPr="00FF6E49">
        <w:rPr>
          <w:rFonts w:cstheme="minorHAnsi"/>
          <w:i/>
          <w:iCs/>
          <w:sz w:val="24"/>
          <w:szCs w:val="24"/>
        </w:rPr>
        <w:t>through our various programs, provid</w:t>
      </w:r>
      <w:r w:rsidRPr="00FF6E49">
        <w:rPr>
          <w:rFonts w:cstheme="minorHAnsi"/>
          <w:i/>
          <w:iCs/>
          <w:sz w:val="24"/>
          <w:szCs w:val="24"/>
        </w:rPr>
        <w:t>ing</w:t>
      </w:r>
      <w:r w:rsidRPr="00FF6E49">
        <w:rPr>
          <w:rFonts w:cstheme="minorHAnsi"/>
          <w:i/>
          <w:iCs/>
          <w:sz w:val="24"/>
          <w:szCs w:val="24"/>
        </w:rPr>
        <w:t xml:space="preserve"> counseling, training, blindness skills, summer work experiences and confidence-building activities, a</w:t>
      </w:r>
      <w:r w:rsidRPr="00FF6E49">
        <w:rPr>
          <w:rFonts w:cstheme="minorHAnsi"/>
          <w:i/>
          <w:iCs/>
          <w:sz w:val="24"/>
          <w:szCs w:val="24"/>
        </w:rPr>
        <w:t>s well as</w:t>
      </w:r>
      <w:r w:rsidRPr="00FF6E49">
        <w:rPr>
          <w:rFonts w:cstheme="minorHAnsi"/>
          <w:i/>
          <w:iCs/>
          <w:sz w:val="24"/>
          <w:szCs w:val="24"/>
        </w:rPr>
        <w:t xml:space="preserve"> assist</w:t>
      </w:r>
      <w:r w:rsidRPr="00FF6E49">
        <w:rPr>
          <w:rFonts w:cstheme="minorHAnsi"/>
          <w:i/>
          <w:iCs/>
          <w:sz w:val="24"/>
          <w:szCs w:val="24"/>
        </w:rPr>
        <w:t xml:space="preserve">ing </w:t>
      </w:r>
      <w:r w:rsidRPr="00FF6E49">
        <w:rPr>
          <w:rFonts w:cstheme="minorHAnsi"/>
          <w:i/>
          <w:iCs/>
          <w:sz w:val="24"/>
          <w:szCs w:val="24"/>
        </w:rPr>
        <w:t>him with completing his 4-year college degree in IT</w:t>
      </w:r>
      <w:r w:rsidRPr="00FF6E49">
        <w:rPr>
          <w:rFonts w:cstheme="minorHAnsi"/>
          <w:i/>
          <w:iCs/>
          <w:sz w:val="24"/>
          <w:szCs w:val="24"/>
        </w:rPr>
        <w:t>. Staff helped him with learning and creating</w:t>
      </w:r>
      <w:r w:rsidRPr="00FF6E49">
        <w:rPr>
          <w:rFonts w:cstheme="minorHAnsi"/>
          <w:i/>
          <w:iCs/>
          <w:sz w:val="24"/>
          <w:szCs w:val="24"/>
        </w:rPr>
        <w:t xml:space="preserve"> </w:t>
      </w:r>
      <w:r w:rsidRPr="00FF6E49">
        <w:rPr>
          <w:rFonts w:cstheme="minorHAnsi"/>
          <w:i/>
          <w:iCs/>
          <w:sz w:val="24"/>
          <w:szCs w:val="24"/>
        </w:rPr>
        <w:t xml:space="preserve">a </w:t>
      </w:r>
      <w:r w:rsidRPr="00FF6E49">
        <w:rPr>
          <w:rFonts w:cstheme="minorHAnsi"/>
          <w:i/>
          <w:iCs/>
          <w:sz w:val="24"/>
          <w:szCs w:val="24"/>
        </w:rPr>
        <w:t>video resume,</w:t>
      </w:r>
      <w:r w:rsidRPr="00FF6E49">
        <w:rPr>
          <w:rFonts w:cstheme="minorHAnsi"/>
          <w:i/>
          <w:iCs/>
          <w:sz w:val="24"/>
          <w:szCs w:val="24"/>
        </w:rPr>
        <w:t xml:space="preserve"> honing</w:t>
      </w:r>
      <w:r w:rsidRPr="00FF6E49">
        <w:rPr>
          <w:rFonts w:cstheme="minorHAnsi"/>
          <w:i/>
          <w:iCs/>
          <w:sz w:val="24"/>
          <w:szCs w:val="24"/>
        </w:rPr>
        <w:t xml:space="preserve"> interviewing skills, and assisting with </w:t>
      </w:r>
      <w:r w:rsidRPr="00FF6E49">
        <w:rPr>
          <w:rFonts w:cstheme="minorHAnsi"/>
          <w:i/>
          <w:iCs/>
          <w:sz w:val="24"/>
          <w:szCs w:val="24"/>
        </w:rPr>
        <w:t xml:space="preserve">him in </w:t>
      </w:r>
      <w:r w:rsidRPr="00FF6E49">
        <w:rPr>
          <w:rFonts w:cstheme="minorHAnsi"/>
          <w:i/>
          <w:iCs/>
          <w:sz w:val="24"/>
          <w:szCs w:val="24"/>
        </w:rPr>
        <w:t>his career search.</w:t>
      </w:r>
    </w:p>
    <w:p w14:paraId="50B1973C" w14:textId="76347075" w:rsidR="002A729A" w:rsidRPr="00FF6E49" w:rsidRDefault="002A729A" w:rsidP="002A729A">
      <w:pPr>
        <w:rPr>
          <w:rFonts w:cstheme="minorHAnsi"/>
          <w:i/>
          <w:iCs/>
          <w:sz w:val="24"/>
          <w:szCs w:val="24"/>
        </w:rPr>
      </w:pPr>
      <w:r w:rsidRPr="00FF6E49">
        <w:rPr>
          <w:rFonts w:cstheme="minorHAnsi"/>
          <w:i/>
          <w:iCs/>
          <w:sz w:val="24"/>
          <w:szCs w:val="24"/>
        </w:rPr>
        <w:t xml:space="preserve">He signed a contract with Amazon and started </w:t>
      </w:r>
      <w:r w:rsidRPr="00FF6E49">
        <w:rPr>
          <w:rFonts w:cstheme="minorHAnsi"/>
          <w:i/>
          <w:iCs/>
          <w:sz w:val="24"/>
          <w:szCs w:val="24"/>
        </w:rPr>
        <w:t xml:space="preserve">working </w:t>
      </w:r>
      <w:r w:rsidRPr="00FF6E49">
        <w:rPr>
          <w:rFonts w:cstheme="minorHAnsi"/>
          <w:i/>
          <w:iCs/>
          <w:sz w:val="24"/>
          <w:szCs w:val="24"/>
        </w:rPr>
        <w:t>February 1 w</w:t>
      </w:r>
      <w:r w:rsidRPr="00FF6E49">
        <w:rPr>
          <w:rFonts w:cstheme="minorHAnsi"/>
          <w:i/>
          <w:iCs/>
          <w:sz w:val="24"/>
          <w:szCs w:val="24"/>
        </w:rPr>
        <w:t>ith</w:t>
      </w:r>
      <w:r w:rsidRPr="00FF6E49">
        <w:rPr>
          <w:rFonts w:cstheme="minorHAnsi"/>
          <w:i/>
          <w:iCs/>
          <w:sz w:val="24"/>
          <w:szCs w:val="24"/>
        </w:rPr>
        <w:t xml:space="preserve"> their IT Help Desk earning</w:t>
      </w:r>
      <w:r w:rsidR="001714A6" w:rsidRPr="00FF6E49">
        <w:rPr>
          <w:rFonts w:cstheme="minorHAnsi"/>
          <w:i/>
          <w:iCs/>
          <w:sz w:val="24"/>
          <w:szCs w:val="24"/>
        </w:rPr>
        <w:t xml:space="preserve"> an annual salary of </w:t>
      </w:r>
      <w:r w:rsidRPr="00FF6E49">
        <w:rPr>
          <w:rFonts w:cstheme="minorHAnsi"/>
          <w:i/>
          <w:iCs/>
          <w:sz w:val="24"/>
          <w:szCs w:val="24"/>
        </w:rPr>
        <w:t>$64K. He will work for the first 6 months remotely from Hawaii, and after</w:t>
      </w:r>
      <w:r w:rsidR="001714A6" w:rsidRPr="00FF6E49">
        <w:rPr>
          <w:rFonts w:cstheme="minorHAnsi"/>
          <w:i/>
          <w:iCs/>
          <w:sz w:val="24"/>
          <w:szCs w:val="24"/>
        </w:rPr>
        <w:t xml:space="preserve">wards </w:t>
      </w:r>
      <w:r w:rsidRPr="00FF6E49">
        <w:rPr>
          <w:rFonts w:cstheme="minorHAnsi"/>
          <w:i/>
          <w:iCs/>
          <w:sz w:val="24"/>
          <w:szCs w:val="24"/>
        </w:rPr>
        <w:t>move to Virginia to work for Amazon.</w:t>
      </w:r>
    </w:p>
    <w:p w14:paraId="7E0A048B" w14:textId="556730A0" w:rsidR="005A12F0" w:rsidRPr="00FF6E49" w:rsidRDefault="005A12F0" w:rsidP="005A12F0">
      <w:pPr>
        <w:rPr>
          <w:rFonts w:cstheme="minorHAnsi"/>
          <w:b/>
          <w:bCs/>
          <w:sz w:val="24"/>
          <w:szCs w:val="24"/>
          <w:u w:val="single"/>
        </w:rPr>
      </w:pPr>
      <w:r w:rsidRPr="00FF6E49">
        <w:rPr>
          <w:rFonts w:cstheme="minorHAnsi"/>
          <w:b/>
          <w:bCs/>
          <w:sz w:val="24"/>
          <w:szCs w:val="24"/>
          <w:u w:val="single"/>
        </w:rPr>
        <w:t>Other Workforce Development Updates:</w:t>
      </w:r>
    </w:p>
    <w:p w14:paraId="4B52F796" w14:textId="70E77D7F" w:rsidR="005A12F0" w:rsidRPr="00FF6E49" w:rsidRDefault="005A12F0" w:rsidP="005A12F0">
      <w:pPr>
        <w:pStyle w:val="ListParagraph"/>
        <w:numPr>
          <w:ilvl w:val="0"/>
          <w:numId w:val="21"/>
        </w:numPr>
        <w:spacing w:after="0"/>
        <w:contextualSpacing w:val="0"/>
        <w:rPr>
          <w:rFonts w:eastAsia="Times New Roman" w:cstheme="minorHAnsi"/>
          <w:sz w:val="24"/>
          <w:szCs w:val="24"/>
        </w:rPr>
      </w:pPr>
      <w:r w:rsidRPr="00FF6E49">
        <w:rPr>
          <w:rFonts w:eastAsia="Times New Roman" w:cstheme="minorHAnsi"/>
          <w:sz w:val="24"/>
          <w:szCs w:val="24"/>
        </w:rPr>
        <w:t>Business Highlights</w:t>
      </w:r>
      <w:r w:rsidR="00FF6E49" w:rsidRPr="00FF6E49">
        <w:rPr>
          <w:rFonts w:eastAsia="Times New Roman" w:cstheme="minorHAnsi"/>
          <w:sz w:val="24"/>
          <w:szCs w:val="24"/>
        </w:rPr>
        <w:t xml:space="preserve"> meetings </w:t>
      </w:r>
      <w:r w:rsidR="00FF6E49" w:rsidRPr="00FF6E49">
        <w:rPr>
          <w:rFonts w:cstheme="minorHAnsi"/>
          <w:color w:val="000000"/>
          <w:sz w:val="24"/>
          <w:szCs w:val="24"/>
          <w:shd w:val="clear" w:color="auto" w:fill="FFFFFF"/>
        </w:rPr>
        <w:t xml:space="preserve">hosted by DVR </w:t>
      </w:r>
      <w:r w:rsidR="00FF6E49" w:rsidRPr="00FF6E49">
        <w:rPr>
          <w:rFonts w:cstheme="minorHAnsi"/>
          <w:color w:val="000000"/>
          <w:sz w:val="24"/>
          <w:szCs w:val="24"/>
          <w:shd w:val="clear" w:color="auto" w:fill="FFFFFF"/>
        </w:rPr>
        <w:t>engage employers with DVR staff to learn about job skills and employment opportunities available, as well as explore work-based learning experiences for VR participants and SWD.</w:t>
      </w:r>
      <w:r w:rsidRPr="00FF6E49">
        <w:rPr>
          <w:rFonts w:eastAsia="Times New Roman" w:cstheme="minorHAnsi"/>
          <w:sz w:val="24"/>
          <w:szCs w:val="24"/>
        </w:rPr>
        <w:t xml:space="preserve"> </w:t>
      </w:r>
    </w:p>
    <w:p w14:paraId="48F120B7" w14:textId="77777777" w:rsidR="005A12F0" w:rsidRPr="00FF6E49" w:rsidRDefault="005A12F0" w:rsidP="005A12F0">
      <w:pPr>
        <w:pStyle w:val="ListParagraph"/>
        <w:numPr>
          <w:ilvl w:val="1"/>
          <w:numId w:val="21"/>
        </w:numPr>
        <w:spacing w:after="0"/>
        <w:contextualSpacing w:val="0"/>
        <w:rPr>
          <w:rFonts w:eastAsia="Times New Roman" w:cstheme="minorHAnsi"/>
          <w:sz w:val="24"/>
          <w:szCs w:val="24"/>
        </w:rPr>
      </w:pPr>
      <w:r w:rsidRPr="00FF6E49">
        <w:rPr>
          <w:rFonts w:eastAsia="Times New Roman" w:cstheme="minorHAnsi"/>
          <w:sz w:val="24"/>
          <w:szCs w:val="24"/>
        </w:rPr>
        <w:t>Presentation from Hyatt Hotels and Queen’s Healthcare Systems</w:t>
      </w:r>
    </w:p>
    <w:p w14:paraId="6580E38C" w14:textId="77777777" w:rsidR="005A12F0" w:rsidRPr="00FF6E49" w:rsidRDefault="005A12F0" w:rsidP="005A12F0">
      <w:pPr>
        <w:pStyle w:val="NormalWeb"/>
        <w:numPr>
          <w:ilvl w:val="2"/>
          <w:numId w:val="21"/>
        </w:numPr>
        <w:shd w:val="clear" w:color="auto" w:fill="FFFFFF"/>
        <w:spacing w:before="0" w:beforeAutospacing="0" w:after="0" w:afterAutospacing="0"/>
        <w:rPr>
          <w:rFonts w:asciiTheme="minorHAnsi" w:hAnsiTheme="minorHAnsi" w:cstheme="minorHAnsi"/>
          <w:color w:val="000000"/>
          <w:shd w:val="clear" w:color="auto" w:fill="FFFFFF"/>
        </w:rPr>
      </w:pPr>
      <w:r w:rsidRPr="00FF6E49">
        <w:rPr>
          <w:rFonts w:asciiTheme="minorHAnsi" w:hAnsiTheme="minorHAnsi" w:cstheme="minorHAnsi"/>
          <w:color w:val="000000"/>
          <w:shd w:val="clear" w:color="auto" w:fill="FFFFFF"/>
        </w:rPr>
        <w:t>These meetings engage employers with DVR staff to learn about job skills and employment opportunities, as well as explore work-based learning experiences for VR participants and SWD.</w:t>
      </w:r>
    </w:p>
    <w:p w14:paraId="1CA64E40" w14:textId="77777777" w:rsidR="005A12F0" w:rsidRPr="00FF6E49" w:rsidRDefault="005A12F0" w:rsidP="005A12F0">
      <w:pPr>
        <w:pStyle w:val="ListParagraph"/>
        <w:numPr>
          <w:ilvl w:val="0"/>
          <w:numId w:val="18"/>
        </w:numPr>
        <w:spacing w:after="0"/>
        <w:contextualSpacing w:val="0"/>
        <w:rPr>
          <w:rFonts w:eastAsia="Times New Roman" w:cstheme="minorHAnsi"/>
          <w:sz w:val="24"/>
          <w:szCs w:val="24"/>
        </w:rPr>
      </w:pPr>
      <w:r w:rsidRPr="00FF6E49">
        <w:rPr>
          <w:rFonts w:eastAsia="Times New Roman" w:cstheme="minorHAnsi"/>
          <w:sz w:val="24"/>
          <w:szCs w:val="24"/>
        </w:rPr>
        <w:t>Healthcare Sector:  Development of WBLE with CVS Healthcare and Queen’s Healthcare Systems pending execution of MOAs.</w:t>
      </w:r>
    </w:p>
    <w:p w14:paraId="393033B3" w14:textId="78D86D48" w:rsidR="005A12F0" w:rsidRPr="00FF6E49" w:rsidRDefault="005A12F0" w:rsidP="005A12F0">
      <w:pPr>
        <w:pStyle w:val="ListParagraph"/>
        <w:numPr>
          <w:ilvl w:val="0"/>
          <w:numId w:val="18"/>
        </w:numPr>
        <w:spacing w:after="0"/>
        <w:contextualSpacing w:val="0"/>
        <w:rPr>
          <w:rFonts w:eastAsia="Times New Roman" w:cstheme="minorHAnsi"/>
          <w:sz w:val="24"/>
          <w:szCs w:val="24"/>
        </w:rPr>
      </w:pPr>
      <w:r w:rsidRPr="00FF6E49">
        <w:rPr>
          <w:rFonts w:eastAsia="Times New Roman" w:cstheme="minorHAnsi"/>
          <w:sz w:val="24"/>
          <w:szCs w:val="24"/>
        </w:rPr>
        <w:t>Participated in Manufacturing Day – Promoting growth in this sector by supporting business and exploring work-based learning experiences (WBLE) and other career pathways for VR participants.</w:t>
      </w:r>
    </w:p>
    <w:p w14:paraId="093C34FE" w14:textId="441E2110" w:rsidR="005A12F0" w:rsidRPr="00FF6E49" w:rsidRDefault="005A12F0" w:rsidP="005A12F0">
      <w:pPr>
        <w:pStyle w:val="paragraph"/>
        <w:numPr>
          <w:ilvl w:val="0"/>
          <w:numId w:val="18"/>
        </w:numPr>
        <w:spacing w:before="0" w:beforeAutospacing="0" w:after="0" w:afterAutospacing="0"/>
        <w:textAlignment w:val="baseline"/>
        <w:rPr>
          <w:rStyle w:val="eop"/>
          <w:rFonts w:asciiTheme="minorHAnsi" w:hAnsiTheme="minorHAnsi" w:cstheme="minorHAnsi"/>
        </w:rPr>
      </w:pPr>
      <w:r w:rsidRPr="00FF6E49">
        <w:rPr>
          <w:rFonts w:asciiTheme="minorHAnsi" w:hAnsiTheme="minorHAnsi" w:cstheme="minorHAnsi"/>
        </w:rPr>
        <w:t>MOA with DBEDT pending execution. I</w:t>
      </w:r>
      <w:r w:rsidRPr="00FF6E49">
        <w:rPr>
          <w:rStyle w:val="normaltextrun"/>
          <w:rFonts w:asciiTheme="minorHAnsi" w:hAnsiTheme="minorHAnsi" w:cstheme="minorHAnsi"/>
        </w:rPr>
        <w:t>n response to the economic impact from the COVID-19 pandemic and in support of the Governor’s digital economy initiative, DBEDT procured one-year memberships for 2,000 people to access the </w:t>
      </w:r>
      <w:r w:rsidRPr="00FF6E49">
        <w:rPr>
          <w:rStyle w:val="spellingerror"/>
          <w:rFonts w:asciiTheme="minorHAnsi" w:hAnsiTheme="minorHAnsi" w:cstheme="minorHAnsi"/>
        </w:rPr>
        <w:t>FlexJobs</w:t>
      </w:r>
      <w:r w:rsidRPr="00FF6E49">
        <w:rPr>
          <w:rStyle w:val="normaltextrun"/>
          <w:rFonts w:asciiTheme="minorHAnsi" w:hAnsiTheme="minorHAnsi" w:cstheme="minorHAnsi"/>
        </w:rPr>
        <w:t> Corporation’s services. </w:t>
      </w:r>
      <w:r w:rsidRPr="00FF6E49">
        <w:rPr>
          <w:rStyle w:val="spellingerror"/>
          <w:rFonts w:asciiTheme="minorHAnsi" w:hAnsiTheme="minorHAnsi" w:cstheme="minorHAnsi"/>
        </w:rPr>
        <w:t>FlexJobs</w:t>
      </w:r>
      <w:r w:rsidRPr="00FF6E49">
        <w:rPr>
          <w:rStyle w:val="normaltextrun"/>
          <w:rFonts w:asciiTheme="minorHAnsi" w:hAnsiTheme="minorHAnsi" w:cstheme="minorHAnsi"/>
        </w:rPr>
        <w:t xml:space="preserve"> services include skills assessments, micro-lessons focused on skills that are particularly useful in today’s remote work environment, a job-seeker orientation webinar, jobs tip sheets to help point job seekers to employers offering remote jobs, and members-only access to virtual job fairs, hiring events, and special employer spotlight webinars. HDVR hopes that FlexJobs services will also assist persons with disabilities </w:t>
      </w:r>
      <w:r w:rsidR="00917BA2" w:rsidRPr="00FF6E49">
        <w:rPr>
          <w:rStyle w:val="normaltextrun"/>
          <w:rFonts w:asciiTheme="minorHAnsi" w:hAnsiTheme="minorHAnsi" w:cstheme="minorHAnsi"/>
        </w:rPr>
        <w:t xml:space="preserve">in </w:t>
      </w:r>
      <w:r w:rsidRPr="00FF6E49">
        <w:rPr>
          <w:rStyle w:val="normaltextrun"/>
          <w:rFonts w:asciiTheme="minorHAnsi" w:hAnsiTheme="minorHAnsi" w:cstheme="minorHAnsi"/>
        </w:rPr>
        <w:t>find</w:t>
      </w:r>
      <w:r w:rsidR="00917BA2" w:rsidRPr="00FF6E49">
        <w:rPr>
          <w:rStyle w:val="normaltextrun"/>
          <w:rFonts w:asciiTheme="minorHAnsi" w:hAnsiTheme="minorHAnsi" w:cstheme="minorHAnsi"/>
        </w:rPr>
        <w:t>ing</w:t>
      </w:r>
      <w:r w:rsidRPr="00FF6E49">
        <w:rPr>
          <w:rStyle w:val="normaltextrun"/>
          <w:rFonts w:asciiTheme="minorHAnsi" w:hAnsiTheme="minorHAnsi" w:cstheme="minorHAnsi"/>
        </w:rPr>
        <w:t xml:space="preserve"> competitive, integrated employment opportunities.</w:t>
      </w:r>
      <w:r w:rsidRPr="00FF6E49">
        <w:rPr>
          <w:rStyle w:val="eop"/>
          <w:rFonts w:asciiTheme="minorHAnsi" w:hAnsiTheme="minorHAnsi" w:cstheme="minorHAnsi"/>
        </w:rPr>
        <w:t> </w:t>
      </w:r>
    </w:p>
    <w:p w14:paraId="65DD5135" w14:textId="77777777" w:rsidR="006A24B5" w:rsidRPr="00FF6E49" w:rsidRDefault="006A24B5" w:rsidP="006A24B5">
      <w:pPr>
        <w:pStyle w:val="NormalWeb"/>
        <w:numPr>
          <w:ilvl w:val="1"/>
          <w:numId w:val="24"/>
        </w:numPr>
        <w:shd w:val="clear" w:color="auto" w:fill="FFFFFF"/>
        <w:spacing w:before="0" w:beforeAutospacing="0" w:after="0" w:afterAutospacing="0"/>
        <w:rPr>
          <w:rFonts w:asciiTheme="minorHAnsi" w:hAnsiTheme="minorHAnsi" w:cstheme="minorHAnsi"/>
          <w:color w:val="000000"/>
          <w:shd w:val="clear" w:color="auto" w:fill="FFFFFF"/>
        </w:rPr>
      </w:pPr>
      <w:r w:rsidRPr="00FF6E49">
        <w:rPr>
          <w:rFonts w:asciiTheme="minorHAnsi" w:hAnsiTheme="minorHAnsi" w:cstheme="minorHAnsi"/>
          <w:color w:val="000000"/>
          <w:shd w:val="clear" w:color="auto" w:fill="FFFFFF"/>
        </w:rPr>
        <w:t xml:space="preserve">Hawaii Rural Water Association Apprenticeship Program </w:t>
      </w:r>
    </w:p>
    <w:p w14:paraId="7681462D" w14:textId="77777777" w:rsidR="006A24B5" w:rsidRPr="00FF6E49" w:rsidRDefault="006A24B5" w:rsidP="006A24B5">
      <w:pPr>
        <w:pStyle w:val="NormalWeb"/>
        <w:shd w:val="clear" w:color="auto" w:fill="FFFFFF"/>
        <w:spacing w:before="0" w:beforeAutospacing="0" w:after="0" w:afterAutospacing="0"/>
        <w:ind w:left="1440"/>
        <w:rPr>
          <w:rFonts w:asciiTheme="minorHAnsi" w:hAnsiTheme="minorHAnsi" w:cstheme="minorHAnsi"/>
          <w:b/>
          <w:bCs/>
          <w:i/>
          <w:iCs/>
          <w:color w:val="000000"/>
          <w:shd w:val="clear" w:color="auto" w:fill="FFFFFF"/>
        </w:rPr>
      </w:pPr>
    </w:p>
    <w:p w14:paraId="15511351" w14:textId="77777777" w:rsidR="006A24B5" w:rsidRPr="00FF6E49" w:rsidRDefault="006A24B5" w:rsidP="006A24B5">
      <w:pPr>
        <w:pStyle w:val="NormalWeb"/>
        <w:numPr>
          <w:ilvl w:val="0"/>
          <w:numId w:val="24"/>
        </w:numPr>
        <w:shd w:val="clear" w:color="auto" w:fill="FFFFFF"/>
        <w:spacing w:before="0" w:beforeAutospacing="0" w:after="0" w:afterAutospacing="0"/>
        <w:rPr>
          <w:rFonts w:asciiTheme="minorHAnsi" w:hAnsiTheme="minorHAnsi" w:cstheme="minorHAnsi"/>
          <w:color w:val="000000"/>
          <w:shd w:val="clear" w:color="auto" w:fill="FFFFFF"/>
        </w:rPr>
      </w:pPr>
      <w:r w:rsidRPr="00FF6E49">
        <w:rPr>
          <w:rFonts w:asciiTheme="minorHAnsi" w:hAnsiTheme="minorHAnsi" w:cstheme="minorHAnsi"/>
          <w:color w:val="000000"/>
          <w:shd w:val="clear" w:color="auto" w:fill="FFFFFF"/>
        </w:rPr>
        <w:t>Partnership Agreements</w:t>
      </w:r>
    </w:p>
    <w:p w14:paraId="625EB9EE" w14:textId="77777777" w:rsidR="006A24B5" w:rsidRPr="00FF6E49" w:rsidRDefault="006A24B5" w:rsidP="006A24B5">
      <w:pPr>
        <w:pStyle w:val="NormalWeb"/>
        <w:numPr>
          <w:ilvl w:val="1"/>
          <w:numId w:val="24"/>
        </w:numPr>
        <w:shd w:val="clear" w:color="auto" w:fill="FFFFFF"/>
        <w:spacing w:before="0" w:beforeAutospacing="0" w:after="0" w:afterAutospacing="0"/>
        <w:rPr>
          <w:rFonts w:asciiTheme="minorHAnsi" w:hAnsiTheme="minorHAnsi" w:cstheme="minorHAnsi"/>
          <w:color w:val="000000"/>
          <w:shd w:val="clear" w:color="auto" w:fill="FFFFFF"/>
        </w:rPr>
      </w:pPr>
      <w:r w:rsidRPr="00FF6E49">
        <w:rPr>
          <w:rFonts w:asciiTheme="minorHAnsi" w:hAnsiTheme="minorHAnsi" w:cstheme="minorHAnsi"/>
          <w:color w:val="000000"/>
          <w:shd w:val="clear" w:color="auto" w:fill="FFFFFF"/>
        </w:rPr>
        <w:t>Executed MOU with DBEDT in December 2021</w:t>
      </w:r>
    </w:p>
    <w:p w14:paraId="670FBF71" w14:textId="77777777" w:rsidR="006A24B5" w:rsidRPr="00FF6E49" w:rsidRDefault="006A24B5" w:rsidP="006A24B5">
      <w:pPr>
        <w:pStyle w:val="ListParagraph"/>
        <w:numPr>
          <w:ilvl w:val="2"/>
          <w:numId w:val="24"/>
        </w:numPr>
        <w:spacing w:after="0"/>
        <w:rPr>
          <w:rFonts w:eastAsia="Times New Roman" w:cstheme="minorHAnsi"/>
          <w:sz w:val="24"/>
          <w:szCs w:val="24"/>
        </w:rPr>
      </w:pPr>
      <w:r w:rsidRPr="00FF6E49">
        <w:rPr>
          <w:rFonts w:eastAsia="Times New Roman" w:cstheme="minorHAnsi"/>
          <w:sz w:val="24"/>
          <w:szCs w:val="24"/>
        </w:rPr>
        <w:t xml:space="preserve">DBEDT provide DVR memberships for 100 people to access FlexJobs online job search services to provide remote work opportunities for unemployed and underemployed persons with disabilities. Users will be signed up by June 2022 and each membership continues for 1 year from date of activation, with monthly tracking of information on successful hiring. </w:t>
      </w:r>
    </w:p>
    <w:p w14:paraId="6230460A" w14:textId="77777777" w:rsidR="006A24B5" w:rsidRPr="00FF6E49" w:rsidRDefault="006A24B5" w:rsidP="006A24B5">
      <w:pPr>
        <w:pStyle w:val="NormalWeb"/>
        <w:shd w:val="clear" w:color="auto" w:fill="FFFFFF"/>
        <w:spacing w:before="0" w:beforeAutospacing="0" w:after="0" w:afterAutospacing="0"/>
        <w:ind w:left="2160"/>
        <w:rPr>
          <w:rFonts w:asciiTheme="minorHAnsi" w:hAnsiTheme="minorHAnsi" w:cstheme="minorHAnsi"/>
          <w:color w:val="000000"/>
          <w:shd w:val="clear" w:color="auto" w:fill="FFFFFF"/>
        </w:rPr>
      </w:pPr>
    </w:p>
    <w:p w14:paraId="70FBCE5D" w14:textId="77777777" w:rsidR="006A24B5" w:rsidRPr="00FF6E49" w:rsidRDefault="006A24B5" w:rsidP="006A24B5">
      <w:pPr>
        <w:pStyle w:val="NormalWeb"/>
        <w:numPr>
          <w:ilvl w:val="1"/>
          <w:numId w:val="24"/>
        </w:numPr>
        <w:shd w:val="clear" w:color="auto" w:fill="FFFFFF"/>
        <w:spacing w:before="0" w:beforeAutospacing="0" w:after="0" w:afterAutospacing="0"/>
        <w:rPr>
          <w:rFonts w:asciiTheme="minorHAnsi" w:hAnsiTheme="minorHAnsi" w:cstheme="minorHAnsi"/>
          <w:color w:val="000000"/>
          <w:shd w:val="clear" w:color="auto" w:fill="FFFFFF"/>
        </w:rPr>
      </w:pPr>
      <w:r w:rsidRPr="00FF6E49">
        <w:rPr>
          <w:rFonts w:asciiTheme="minorHAnsi" w:hAnsiTheme="minorHAnsi" w:cstheme="minorHAnsi"/>
          <w:color w:val="000000"/>
          <w:shd w:val="clear" w:color="auto" w:fill="FFFFFF"/>
        </w:rPr>
        <w:t>CVS Health– DVR is currently working on two agreements for job training:</w:t>
      </w:r>
    </w:p>
    <w:p w14:paraId="0728B2BC" w14:textId="77777777" w:rsidR="006A24B5" w:rsidRPr="00FF6E49" w:rsidRDefault="006A24B5" w:rsidP="006A24B5">
      <w:pPr>
        <w:pStyle w:val="NormalWeb"/>
        <w:numPr>
          <w:ilvl w:val="2"/>
          <w:numId w:val="24"/>
        </w:numPr>
        <w:shd w:val="clear" w:color="auto" w:fill="FFFFFF"/>
        <w:spacing w:before="0" w:beforeAutospacing="0" w:after="0" w:afterAutospacing="0"/>
        <w:rPr>
          <w:rStyle w:val="normaltextrun"/>
          <w:rFonts w:asciiTheme="minorHAnsi" w:hAnsiTheme="minorHAnsi" w:cstheme="minorHAnsi"/>
          <w:color w:val="000000"/>
          <w:shd w:val="clear" w:color="auto" w:fill="FFFFFF"/>
        </w:rPr>
      </w:pPr>
      <w:r w:rsidRPr="00FF6E49">
        <w:rPr>
          <w:rStyle w:val="normaltextrun"/>
          <w:rFonts w:asciiTheme="minorHAnsi" w:hAnsiTheme="minorHAnsi" w:cstheme="minorHAnsi"/>
          <w:color w:val="000000"/>
          <w:shd w:val="clear" w:color="auto" w:fill="FFFFFF"/>
        </w:rPr>
        <w:t>CVS Health Front Store Work Experience Training Agreement</w:t>
      </w:r>
    </w:p>
    <w:p w14:paraId="5CE82257" w14:textId="33AAAE41" w:rsidR="00D1073F" w:rsidRPr="004775FC" w:rsidRDefault="006A24B5" w:rsidP="004775FC">
      <w:pPr>
        <w:pStyle w:val="NormalWeb"/>
        <w:numPr>
          <w:ilvl w:val="2"/>
          <w:numId w:val="24"/>
        </w:numPr>
        <w:shd w:val="clear" w:color="auto" w:fill="FFFFFF"/>
        <w:spacing w:before="0" w:beforeAutospacing="0" w:after="0" w:afterAutospacing="0"/>
        <w:rPr>
          <w:rFonts w:asciiTheme="minorHAnsi" w:hAnsiTheme="minorHAnsi" w:cstheme="minorHAnsi"/>
          <w:color w:val="000000"/>
          <w:shd w:val="clear" w:color="auto" w:fill="FFFFFF"/>
        </w:rPr>
      </w:pPr>
      <w:r w:rsidRPr="00FF6E49">
        <w:rPr>
          <w:rStyle w:val="normaltextrun"/>
          <w:rFonts w:asciiTheme="minorHAnsi" w:hAnsiTheme="minorHAnsi" w:cstheme="minorHAnsi"/>
          <w:color w:val="000000"/>
          <w:shd w:val="clear" w:color="auto" w:fill="FFFFFF"/>
        </w:rPr>
        <w:t>CVS Health Observational Training Agreemen</w:t>
      </w:r>
      <w:r w:rsidR="004775FC">
        <w:rPr>
          <w:rStyle w:val="normaltextrun"/>
          <w:rFonts w:asciiTheme="minorHAnsi" w:hAnsiTheme="minorHAnsi" w:cstheme="minorHAnsi"/>
          <w:color w:val="000000"/>
          <w:shd w:val="clear" w:color="auto" w:fill="FFFFFF"/>
        </w:rPr>
        <w:t>t</w:t>
      </w:r>
    </w:p>
    <w:sectPr w:rsidR="00D1073F" w:rsidRPr="004775FC" w:rsidSect="00E410E7">
      <w:footerReference w:type="default" r:id="rId1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87FED" w14:textId="77777777" w:rsidR="00FF6E49" w:rsidRDefault="00FF6E49" w:rsidP="00FF6E49">
      <w:pPr>
        <w:spacing w:after="0"/>
      </w:pPr>
      <w:r>
        <w:separator/>
      </w:r>
    </w:p>
  </w:endnote>
  <w:endnote w:type="continuationSeparator" w:id="0">
    <w:p w14:paraId="5B38B81A" w14:textId="77777777" w:rsidR="00FF6E49" w:rsidRDefault="00FF6E49" w:rsidP="00FF6E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2779696"/>
      <w:docPartObj>
        <w:docPartGallery w:val="Page Numbers (Bottom of Page)"/>
        <w:docPartUnique/>
      </w:docPartObj>
    </w:sdtPr>
    <w:sdtEndPr>
      <w:rPr>
        <w:noProof/>
      </w:rPr>
    </w:sdtEndPr>
    <w:sdtContent>
      <w:p w14:paraId="002777B3" w14:textId="62FA8F3B" w:rsidR="00FF6E49" w:rsidRDefault="00FF6E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7FB6A2" w14:textId="77777777" w:rsidR="00FF6E49" w:rsidRDefault="00FF6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21FF2" w14:textId="77777777" w:rsidR="00FF6E49" w:rsidRDefault="00FF6E49" w:rsidP="00FF6E49">
      <w:pPr>
        <w:spacing w:after="0"/>
      </w:pPr>
      <w:r>
        <w:separator/>
      </w:r>
    </w:p>
  </w:footnote>
  <w:footnote w:type="continuationSeparator" w:id="0">
    <w:p w14:paraId="19781E60" w14:textId="77777777" w:rsidR="00FF6E49" w:rsidRDefault="00FF6E49" w:rsidP="00FF6E4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64BBF"/>
    <w:multiLevelType w:val="hybridMultilevel"/>
    <w:tmpl w:val="686C81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B37F1"/>
    <w:multiLevelType w:val="hybridMultilevel"/>
    <w:tmpl w:val="429E39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7853B7C"/>
    <w:multiLevelType w:val="multilevel"/>
    <w:tmpl w:val="97FC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47177"/>
    <w:multiLevelType w:val="hybridMultilevel"/>
    <w:tmpl w:val="ADFAF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F6D62"/>
    <w:multiLevelType w:val="hybridMultilevel"/>
    <w:tmpl w:val="3B28E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4247F"/>
    <w:multiLevelType w:val="multilevel"/>
    <w:tmpl w:val="A6128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6B19E3"/>
    <w:multiLevelType w:val="hybridMultilevel"/>
    <w:tmpl w:val="4A46B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45D1B"/>
    <w:multiLevelType w:val="hybridMultilevel"/>
    <w:tmpl w:val="E976DB00"/>
    <w:lvl w:ilvl="0" w:tplc="B0DEA462">
      <w:start w:val="1"/>
      <w:numFmt w:val="lowerRoman"/>
      <w:lvlText w:val="%1."/>
      <w:lvlJc w:val="left"/>
      <w:pPr>
        <w:ind w:left="1080" w:hanging="720"/>
      </w:pPr>
      <w:rPr>
        <w:rFonts w:hint="default"/>
        <w:color w:val="3231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410D0"/>
    <w:multiLevelType w:val="hybridMultilevel"/>
    <w:tmpl w:val="F8488010"/>
    <w:lvl w:ilvl="0" w:tplc="0E146C08">
      <w:start w:val="1"/>
      <w:numFmt w:val="upperRoman"/>
      <w:lvlText w:val="%1."/>
      <w:lvlJc w:val="left"/>
      <w:pPr>
        <w:ind w:left="1800" w:hanging="720"/>
      </w:pPr>
      <w:rPr>
        <w:rFonts w:hint="default"/>
        <w:color w:val="32313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FA0100"/>
    <w:multiLevelType w:val="hybridMultilevel"/>
    <w:tmpl w:val="A636D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B6A8F"/>
    <w:multiLevelType w:val="multilevel"/>
    <w:tmpl w:val="8310A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DB49D8"/>
    <w:multiLevelType w:val="multilevel"/>
    <w:tmpl w:val="2E4A1C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734B0B"/>
    <w:multiLevelType w:val="hybridMultilevel"/>
    <w:tmpl w:val="CCE883FC"/>
    <w:lvl w:ilvl="0" w:tplc="5FFA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3A29B5"/>
    <w:multiLevelType w:val="hybridMultilevel"/>
    <w:tmpl w:val="9C9CAEB8"/>
    <w:lvl w:ilvl="0" w:tplc="D5B87AA6">
      <w:start w:val="1"/>
      <w:numFmt w:val="upperRoman"/>
      <w:lvlText w:val="%1."/>
      <w:lvlJc w:val="left"/>
      <w:pPr>
        <w:ind w:left="1080" w:hanging="720"/>
      </w:pPr>
      <w:rPr>
        <w:rFonts w:hint="default"/>
        <w:color w:val="3231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0F73AB"/>
    <w:multiLevelType w:val="hybridMultilevel"/>
    <w:tmpl w:val="6A42BC88"/>
    <w:lvl w:ilvl="0" w:tplc="9C9479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EB4291"/>
    <w:multiLevelType w:val="hybridMultilevel"/>
    <w:tmpl w:val="DB189FB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6" w15:restartNumberingAfterBreak="0">
    <w:nsid w:val="40C86F38"/>
    <w:multiLevelType w:val="multilevel"/>
    <w:tmpl w:val="9170F4B4"/>
    <w:lvl w:ilvl="0">
      <w:start w:val="1"/>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55456C"/>
    <w:multiLevelType w:val="hybridMultilevel"/>
    <w:tmpl w:val="5456B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2014B"/>
    <w:multiLevelType w:val="multilevel"/>
    <w:tmpl w:val="9190B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945455"/>
    <w:multiLevelType w:val="hybridMultilevel"/>
    <w:tmpl w:val="55ACFF3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0" w15:restartNumberingAfterBreak="0">
    <w:nsid w:val="6EA86400"/>
    <w:multiLevelType w:val="hybridMultilevel"/>
    <w:tmpl w:val="FA02B66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5202892"/>
    <w:multiLevelType w:val="multilevel"/>
    <w:tmpl w:val="46D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961E81"/>
    <w:multiLevelType w:val="hybridMultilevel"/>
    <w:tmpl w:val="CFD0E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C3548DD"/>
    <w:multiLevelType w:val="hybridMultilevel"/>
    <w:tmpl w:val="5184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9"/>
  </w:num>
  <w:num w:numId="4">
    <w:abstractNumId w:val="12"/>
  </w:num>
  <w:num w:numId="5">
    <w:abstractNumId w:val="6"/>
  </w:num>
  <w:num w:numId="6">
    <w:abstractNumId w:val="23"/>
  </w:num>
  <w:num w:numId="7">
    <w:abstractNumId w:val="5"/>
  </w:num>
  <w:num w:numId="8">
    <w:abstractNumId w:val="16"/>
  </w:num>
  <w:num w:numId="9">
    <w:abstractNumId w:val="18"/>
  </w:num>
  <w:num w:numId="10">
    <w:abstractNumId w:val="11"/>
  </w:num>
  <w:num w:numId="11">
    <w:abstractNumId w:val="21"/>
  </w:num>
  <w:num w:numId="12">
    <w:abstractNumId w:val="10"/>
  </w:num>
  <w:num w:numId="13">
    <w:abstractNumId w:val="14"/>
  </w:num>
  <w:num w:numId="14">
    <w:abstractNumId w:val="8"/>
  </w:num>
  <w:num w:numId="15">
    <w:abstractNumId w:val="7"/>
  </w:num>
  <w:num w:numId="16">
    <w:abstractNumId w:val="13"/>
  </w:num>
  <w:num w:numId="17">
    <w:abstractNumId w:val="2"/>
  </w:num>
  <w:num w:numId="18">
    <w:abstractNumId w:val="1"/>
  </w:num>
  <w:num w:numId="19">
    <w:abstractNumId w:val="15"/>
  </w:num>
  <w:num w:numId="20">
    <w:abstractNumId w:val="19"/>
  </w:num>
  <w:num w:numId="21">
    <w:abstractNumId w:val="0"/>
  </w:num>
  <w:num w:numId="22">
    <w:abstractNumId w:val="22"/>
  </w:num>
  <w:num w:numId="23">
    <w:abstractNumId w:val="2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EE4"/>
    <w:rsid w:val="00021BC7"/>
    <w:rsid w:val="00026E8A"/>
    <w:rsid w:val="00031ECE"/>
    <w:rsid w:val="00035AEF"/>
    <w:rsid w:val="00074AA8"/>
    <w:rsid w:val="00086AC0"/>
    <w:rsid w:val="000A1EA8"/>
    <w:rsid w:val="000C3414"/>
    <w:rsid w:val="000D6562"/>
    <w:rsid w:val="000F6DDD"/>
    <w:rsid w:val="00143E6B"/>
    <w:rsid w:val="00152036"/>
    <w:rsid w:val="001714A6"/>
    <w:rsid w:val="001B4F33"/>
    <w:rsid w:val="001B5335"/>
    <w:rsid w:val="001D10F7"/>
    <w:rsid w:val="001E2F32"/>
    <w:rsid w:val="00206DAF"/>
    <w:rsid w:val="00210D95"/>
    <w:rsid w:val="0021492C"/>
    <w:rsid w:val="002376F9"/>
    <w:rsid w:val="00241D31"/>
    <w:rsid w:val="00260547"/>
    <w:rsid w:val="00260CDB"/>
    <w:rsid w:val="00261187"/>
    <w:rsid w:val="002A168B"/>
    <w:rsid w:val="002A729A"/>
    <w:rsid w:val="00313DB1"/>
    <w:rsid w:val="0036717C"/>
    <w:rsid w:val="0039593F"/>
    <w:rsid w:val="003C7A23"/>
    <w:rsid w:val="003D512E"/>
    <w:rsid w:val="00412FAE"/>
    <w:rsid w:val="00430843"/>
    <w:rsid w:val="0043627A"/>
    <w:rsid w:val="00451389"/>
    <w:rsid w:val="004703A9"/>
    <w:rsid w:val="00474516"/>
    <w:rsid w:val="004775FC"/>
    <w:rsid w:val="00492AD5"/>
    <w:rsid w:val="00533C66"/>
    <w:rsid w:val="005423E7"/>
    <w:rsid w:val="005601D6"/>
    <w:rsid w:val="005A12F0"/>
    <w:rsid w:val="005F4926"/>
    <w:rsid w:val="005F4FDF"/>
    <w:rsid w:val="006A24B5"/>
    <w:rsid w:val="006C2B70"/>
    <w:rsid w:val="006C62E1"/>
    <w:rsid w:val="006C63B8"/>
    <w:rsid w:val="00750781"/>
    <w:rsid w:val="00771C8E"/>
    <w:rsid w:val="008030C7"/>
    <w:rsid w:val="0080385B"/>
    <w:rsid w:val="0082321A"/>
    <w:rsid w:val="00830FE7"/>
    <w:rsid w:val="00855C01"/>
    <w:rsid w:val="008777FC"/>
    <w:rsid w:val="008A36A8"/>
    <w:rsid w:val="008A4A34"/>
    <w:rsid w:val="008B3C86"/>
    <w:rsid w:val="008C076B"/>
    <w:rsid w:val="008D75BD"/>
    <w:rsid w:val="00900B7E"/>
    <w:rsid w:val="00917BA2"/>
    <w:rsid w:val="00942A74"/>
    <w:rsid w:val="00977D34"/>
    <w:rsid w:val="009F176B"/>
    <w:rsid w:val="00A87988"/>
    <w:rsid w:val="00AB64F7"/>
    <w:rsid w:val="00AD5F1B"/>
    <w:rsid w:val="00B1509C"/>
    <w:rsid w:val="00B211AA"/>
    <w:rsid w:val="00B26EC6"/>
    <w:rsid w:val="00C20119"/>
    <w:rsid w:val="00C43B27"/>
    <w:rsid w:val="00C50502"/>
    <w:rsid w:val="00C9563F"/>
    <w:rsid w:val="00CD30E6"/>
    <w:rsid w:val="00D01FFC"/>
    <w:rsid w:val="00D1073F"/>
    <w:rsid w:val="00D1369D"/>
    <w:rsid w:val="00D86DFD"/>
    <w:rsid w:val="00DA7129"/>
    <w:rsid w:val="00DC6CD1"/>
    <w:rsid w:val="00DF0071"/>
    <w:rsid w:val="00E3006F"/>
    <w:rsid w:val="00E410E7"/>
    <w:rsid w:val="00E8527D"/>
    <w:rsid w:val="00E85EE4"/>
    <w:rsid w:val="00EA4865"/>
    <w:rsid w:val="00EF70BF"/>
    <w:rsid w:val="00F5363F"/>
    <w:rsid w:val="00F6236F"/>
    <w:rsid w:val="00FE6D70"/>
    <w:rsid w:val="00FF6E49"/>
    <w:rsid w:val="099C9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73493"/>
  <w15:chartTrackingRefBased/>
  <w15:docId w15:val="{C199E4B1-7095-4265-9F37-C07A04E12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1073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5E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006F"/>
    <w:pPr>
      <w:ind w:left="720"/>
      <w:contextualSpacing/>
    </w:pPr>
  </w:style>
  <w:style w:type="paragraph" w:customStyle="1" w:styleId="xxxxxmsonormal">
    <w:name w:val="x_x_x_x_x_msonormal"/>
    <w:basedOn w:val="Normal"/>
    <w:rsid w:val="00C5050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50502"/>
    <w:rPr>
      <w:color w:val="0000FF"/>
      <w:u w:val="single"/>
    </w:rPr>
  </w:style>
  <w:style w:type="paragraph" w:customStyle="1" w:styleId="xxmsonormal">
    <w:name w:val="x_x_msonormal"/>
    <w:basedOn w:val="Normal"/>
    <w:rsid w:val="00C50502"/>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30843"/>
    <w:rPr>
      <w:color w:val="605E5C"/>
      <w:shd w:val="clear" w:color="auto" w:fill="E1DFDD"/>
    </w:rPr>
  </w:style>
  <w:style w:type="character" w:customStyle="1" w:styleId="Heading1Char">
    <w:name w:val="Heading 1 Char"/>
    <w:basedOn w:val="DefaultParagraphFont"/>
    <w:link w:val="Heading1"/>
    <w:uiPriority w:val="9"/>
    <w:rsid w:val="00D1073F"/>
    <w:rPr>
      <w:rFonts w:ascii="Times New Roman" w:eastAsia="Times New Roman" w:hAnsi="Times New Roman" w:cs="Times New Roman"/>
      <w:b/>
      <w:bCs/>
      <w:kern w:val="36"/>
      <w:sz w:val="48"/>
      <w:szCs w:val="48"/>
    </w:rPr>
  </w:style>
  <w:style w:type="character" w:customStyle="1" w:styleId="byline">
    <w:name w:val="byline"/>
    <w:basedOn w:val="DefaultParagraphFont"/>
    <w:rsid w:val="00D1073F"/>
  </w:style>
  <w:style w:type="paragraph" w:customStyle="1" w:styleId="share-text">
    <w:name w:val="share-text"/>
    <w:basedOn w:val="Normal"/>
    <w:rsid w:val="00D1073F"/>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073F"/>
    <w:pPr>
      <w:spacing w:before="100" w:beforeAutospacing="1" w:after="100" w:afterAutospacing="1"/>
    </w:pPr>
    <w:rPr>
      <w:rFonts w:ascii="Times New Roman" w:eastAsia="Times New Roman" w:hAnsi="Times New Roman" w:cs="Times New Roman"/>
      <w:sz w:val="24"/>
      <w:szCs w:val="24"/>
    </w:rPr>
  </w:style>
  <w:style w:type="paragraph" w:customStyle="1" w:styleId="bx-clone">
    <w:name w:val="bx-clone"/>
    <w:basedOn w:val="Normal"/>
    <w:rsid w:val="00D1073F"/>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1073F"/>
    <w:rPr>
      <w:i/>
      <w:iCs/>
    </w:rPr>
  </w:style>
  <w:style w:type="paragraph" w:customStyle="1" w:styleId="paragraph">
    <w:name w:val="paragraph"/>
    <w:basedOn w:val="Normal"/>
    <w:rsid w:val="005A12F0"/>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A12F0"/>
  </w:style>
  <w:style w:type="character" w:customStyle="1" w:styleId="spellingerror">
    <w:name w:val="spellingerror"/>
    <w:basedOn w:val="DefaultParagraphFont"/>
    <w:rsid w:val="005A12F0"/>
  </w:style>
  <w:style w:type="character" w:customStyle="1" w:styleId="eop">
    <w:name w:val="eop"/>
    <w:basedOn w:val="DefaultParagraphFont"/>
    <w:rsid w:val="005A12F0"/>
  </w:style>
  <w:style w:type="character" w:styleId="CommentReference">
    <w:name w:val="annotation reference"/>
    <w:basedOn w:val="DefaultParagraphFont"/>
    <w:uiPriority w:val="99"/>
    <w:semiHidden/>
    <w:unhideWhenUsed/>
    <w:rsid w:val="005F4FDF"/>
    <w:rPr>
      <w:sz w:val="16"/>
      <w:szCs w:val="16"/>
    </w:rPr>
  </w:style>
  <w:style w:type="paragraph" w:styleId="CommentText">
    <w:name w:val="annotation text"/>
    <w:basedOn w:val="Normal"/>
    <w:link w:val="CommentTextChar"/>
    <w:uiPriority w:val="99"/>
    <w:semiHidden/>
    <w:unhideWhenUsed/>
    <w:rsid w:val="005F4FDF"/>
    <w:rPr>
      <w:sz w:val="20"/>
      <w:szCs w:val="20"/>
    </w:rPr>
  </w:style>
  <w:style w:type="character" w:customStyle="1" w:styleId="CommentTextChar">
    <w:name w:val="Comment Text Char"/>
    <w:basedOn w:val="DefaultParagraphFont"/>
    <w:link w:val="CommentText"/>
    <w:uiPriority w:val="99"/>
    <w:semiHidden/>
    <w:rsid w:val="005F4FDF"/>
    <w:rPr>
      <w:sz w:val="20"/>
      <w:szCs w:val="20"/>
    </w:rPr>
  </w:style>
  <w:style w:type="paragraph" w:styleId="CommentSubject">
    <w:name w:val="annotation subject"/>
    <w:basedOn w:val="CommentText"/>
    <w:next w:val="CommentText"/>
    <w:link w:val="CommentSubjectChar"/>
    <w:uiPriority w:val="99"/>
    <w:semiHidden/>
    <w:unhideWhenUsed/>
    <w:rsid w:val="005F4FDF"/>
    <w:rPr>
      <w:b/>
      <w:bCs/>
    </w:rPr>
  </w:style>
  <w:style w:type="character" w:customStyle="1" w:styleId="CommentSubjectChar">
    <w:name w:val="Comment Subject Char"/>
    <w:basedOn w:val="CommentTextChar"/>
    <w:link w:val="CommentSubject"/>
    <w:uiPriority w:val="99"/>
    <w:semiHidden/>
    <w:rsid w:val="005F4FDF"/>
    <w:rPr>
      <w:b/>
      <w:bCs/>
      <w:sz w:val="20"/>
      <w:szCs w:val="20"/>
    </w:rPr>
  </w:style>
  <w:style w:type="paragraph" w:styleId="Header">
    <w:name w:val="header"/>
    <w:basedOn w:val="Normal"/>
    <w:link w:val="HeaderChar"/>
    <w:uiPriority w:val="99"/>
    <w:unhideWhenUsed/>
    <w:rsid w:val="00FF6E49"/>
    <w:pPr>
      <w:tabs>
        <w:tab w:val="center" w:pos="4680"/>
        <w:tab w:val="right" w:pos="9360"/>
      </w:tabs>
      <w:spacing w:after="0"/>
    </w:pPr>
  </w:style>
  <w:style w:type="character" w:customStyle="1" w:styleId="HeaderChar">
    <w:name w:val="Header Char"/>
    <w:basedOn w:val="DefaultParagraphFont"/>
    <w:link w:val="Header"/>
    <w:uiPriority w:val="99"/>
    <w:rsid w:val="00FF6E49"/>
  </w:style>
  <w:style w:type="paragraph" w:styleId="Footer">
    <w:name w:val="footer"/>
    <w:basedOn w:val="Normal"/>
    <w:link w:val="FooterChar"/>
    <w:uiPriority w:val="99"/>
    <w:unhideWhenUsed/>
    <w:rsid w:val="00FF6E49"/>
    <w:pPr>
      <w:tabs>
        <w:tab w:val="center" w:pos="4680"/>
        <w:tab w:val="right" w:pos="9360"/>
      </w:tabs>
      <w:spacing w:after="0"/>
    </w:pPr>
  </w:style>
  <w:style w:type="character" w:customStyle="1" w:styleId="FooterChar">
    <w:name w:val="Footer Char"/>
    <w:basedOn w:val="DefaultParagraphFont"/>
    <w:link w:val="Footer"/>
    <w:uiPriority w:val="99"/>
    <w:rsid w:val="00FF6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33233">
      <w:bodyDiv w:val="1"/>
      <w:marLeft w:val="0"/>
      <w:marRight w:val="0"/>
      <w:marTop w:val="0"/>
      <w:marBottom w:val="0"/>
      <w:divBdr>
        <w:top w:val="none" w:sz="0" w:space="0" w:color="auto"/>
        <w:left w:val="none" w:sz="0" w:space="0" w:color="auto"/>
        <w:bottom w:val="none" w:sz="0" w:space="0" w:color="auto"/>
        <w:right w:val="none" w:sz="0" w:space="0" w:color="auto"/>
      </w:divBdr>
    </w:div>
    <w:div w:id="751049537">
      <w:bodyDiv w:val="1"/>
      <w:marLeft w:val="0"/>
      <w:marRight w:val="0"/>
      <w:marTop w:val="0"/>
      <w:marBottom w:val="0"/>
      <w:divBdr>
        <w:top w:val="none" w:sz="0" w:space="0" w:color="auto"/>
        <w:left w:val="none" w:sz="0" w:space="0" w:color="auto"/>
        <w:bottom w:val="none" w:sz="0" w:space="0" w:color="auto"/>
        <w:right w:val="none" w:sz="0" w:space="0" w:color="auto"/>
      </w:divBdr>
      <w:divsChild>
        <w:div w:id="1282155287">
          <w:marLeft w:val="0"/>
          <w:marRight w:val="0"/>
          <w:marTop w:val="0"/>
          <w:marBottom w:val="0"/>
          <w:divBdr>
            <w:top w:val="none" w:sz="0" w:space="0" w:color="auto"/>
            <w:left w:val="none" w:sz="0" w:space="0" w:color="auto"/>
            <w:bottom w:val="none" w:sz="0" w:space="0" w:color="auto"/>
            <w:right w:val="none" w:sz="0" w:space="0" w:color="auto"/>
          </w:divBdr>
        </w:div>
        <w:div w:id="829979518">
          <w:marLeft w:val="0"/>
          <w:marRight w:val="0"/>
          <w:marTop w:val="0"/>
          <w:marBottom w:val="0"/>
          <w:divBdr>
            <w:top w:val="none" w:sz="0" w:space="0" w:color="auto"/>
            <w:left w:val="none" w:sz="0" w:space="0" w:color="auto"/>
            <w:bottom w:val="none" w:sz="0" w:space="0" w:color="auto"/>
            <w:right w:val="none" w:sz="0" w:space="0" w:color="auto"/>
          </w:divBdr>
        </w:div>
        <w:div w:id="1243755522">
          <w:marLeft w:val="0"/>
          <w:marRight w:val="0"/>
          <w:marTop w:val="0"/>
          <w:marBottom w:val="0"/>
          <w:divBdr>
            <w:top w:val="none" w:sz="0" w:space="0" w:color="auto"/>
            <w:left w:val="none" w:sz="0" w:space="0" w:color="auto"/>
            <w:bottom w:val="none" w:sz="0" w:space="0" w:color="auto"/>
            <w:right w:val="none" w:sz="0" w:space="0" w:color="auto"/>
          </w:divBdr>
        </w:div>
        <w:div w:id="1022434275">
          <w:marLeft w:val="0"/>
          <w:marRight w:val="0"/>
          <w:marTop w:val="0"/>
          <w:marBottom w:val="0"/>
          <w:divBdr>
            <w:top w:val="none" w:sz="0" w:space="0" w:color="auto"/>
            <w:left w:val="none" w:sz="0" w:space="0" w:color="auto"/>
            <w:bottom w:val="none" w:sz="0" w:space="0" w:color="auto"/>
            <w:right w:val="none" w:sz="0" w:space="0" w:color="auto"/>
          </w:divBdr>
        </w:div>
        <w:div w:id="1867284102">
          <w:marLeft w:val="0"/>
          <w:marRight w:val="0"/>
          <w:marTop w:val="0"/>
          <w:marBottom w:val="0"/>
          <w:divBdr>
            <w:top w:val="none" w:sz="0" w:space="0" w:color="auto"/>
            <w:left w:val="none" w:sz="0" w:space="0" w:color="auto"/>
            <w:bottom w:val="none" w:sz="0" w:space="0" w:color="auto"/>
            <w:right w:val="none" w:sz="0" w:space="0" w:color="auto"/>
          </w:divBdr>
        </w:div>
        <w:div w:id="1704951">
          <w:marLeft w:val="0"/>
          <w:marRight w:val="0"/>
          <w:marTop w:val="0"/>
          <w:marBottom w:val="0"/>
          <w:divBdr>
            <w:top w:val="none" w:sz="0" w:space="0" w:color="auto"/>
            <w:left w:val="none" w:sz="0" w:space="0" w:color="auto"/>
            <w:bottom w:val="none" w:sz="0" w:space="0" w:color="auto"/>
            <w:right w:val="none" w:sz="0" w:space="0" w:color="auto"/>
          </w:divBdr>
        </w:div>
        <w:div w:id="1525363944">
          <w:marLeft w:val="0"/>
          <w:marRight w:val="0"/>
          <w:marTop w:val="0"/>
          <w:marBottom w:val="0"/>
          <w:divBdr>
            <w:top w:val="none" w:sz="0" w:space="0" w:color="auto"/>
            <w:left w:val="none" w:sz="0" w:space="0" w:color="auto"/>
            <w:bottom w:val="none" w:sz="0" w:space="0" w:color="auto"/>
            <w:right w:val="none" w:sz="0" w:space="0" w:color="auto"/>
          </w:divBdr>
        </w:div>
        <w:div w:id="1040515821">
          <w:marLeft w:val="0"/>
          <w:marRight w:val="0"/>
          <w:marTop w:val="0"/>
          <w:marBottom w:val="0"/>
          <w:divBdr>
            <w:top w:val="none" w:sz="0" w:space="0" w:color="auto"/>
            <w:left w:val="none" w:sz="0" w:space="0" w:color="auto"/>
            <w:bottom w:val="none" w:sz="0" w:space="0" w:color="auto"/>
            <w:right w:val="none" w:sz="0" w:space="0" w:color="auto"/>
          </w:divBdr>
        </w:div>
        <w:div w:id="1467509023">
          <w:marLeft w:val="0"/>
          <w:marRight w:val="0"/>
          <w:marTop w:val="0"/>
          <w:marBottom w:val="0"/>
          <w:divBdr>
            <w:top w:val="none" w:sz="0" w:space="0" w:color="auto"/>
            <w:left w:val="none" w:sz="0" w:space="0" w:color="auto"/>
            <w:bottom w:val="none" w:sz="0" w:space="0" w:color="auto"/>
            <w:right w:val="none" w:sz="0" w:space="0" w:color="auto"/>
          </w:divBdr>
        </w:div>
        <w:div w:id="1679841931">
          <w:marLeft w:val="0"/>
          <w:marRight w:val="0"/>
          <w:marTop w:val="0"/>
          <w:marBottom w:val="0"/>
          <w:divBdr>
            <w:top w:val="none" w:sz="0" w:space="0" w:color="auto"/>
            <w:left w:val="none" w:sz="0" w:space="0" w:color="auto"/>
            <w:bottom w:val="none" w:sz="0" w:space="0" w:color="auto"/>
            <w:right w:val="none" w:sz="0" w:space="0" w:color="auto"/>
          </w:divBdr>
        </w:div>
        <w:div w:id="727997630">
          <w:marLeft w:val="0"/>
          <w:marRight w:val="0"/>
          <w:marTop w:val="0"/>
          <w:marBottom w:val="0"/>
          <w:divBdr>
            <w:top w:val="none" w:sz="0" w:space="0" w:color="auto"/>
            <w:left w:val="none" w:sz="0" w:space="0" w:color="auto"/>
            <w:bottom w:val="none" w:sz="0" w:space="0" w:color="auto"/>
            <w:right w:val="none" w:sz="0" w:space="0" w:color="auto"/>
          </w:divBdr>
        </w:div>
        <w:div w:id="1996759761">
          <w:marLeft w:val="0"/>
          <w:marRight w:val="0"/>
          <w:marTop w:val="0"/>
          <w:marBottom w:val="0"/>
          <w:divBdr>
            <w:top w:val="none" w:sz="0" w:space="0" w:color="auto"/>
            <w:left w:val="none" w:sz="0" w:space="0" w:color="auto"/>
            <w:bottom w:val="none" w:sz="0" w:space="0" w:color="auto"/>
            <w:right w:val="none" w:sz="0" w:space="0" w:color="auto"/>
          </w:divBdr>
        </w:div>
        <w:div w:id="984167928">
          <w:marLeft w:val="0"/>
          <w:marRight w:val="0"/>
          <w:marTop w:val="0"/>
          <w:marBottom w:val="0"/>
          <w:divBdr>
            <w:top w:val="none" w:sz="0" w:space="0" w:color="auto"/>
            <w:left w:val="none" w:sz="0" w:space="0" w:color="auto"/>
            <w:bottom w:val="none" w:sz="0" w:space="0" w:color="auto"/>
            <w:right w:val="none" w:sz="0" w:space="0" w:color="auto"/>
          </w:divBdr>
        </w:div>
        <w:div w:id="219249561">
          <w:marLeft w:val="0"/>
          <w:marRight w:val="0"/>
          <w:marTop w:val="0"/>
          <w:marBottom w:val="0"/>
          <w:divBdr>
            <w:top w:val="none" w:sz="0" w:space="0" w:color="auto"/>
            <w:left w:val="none" w:sz="0" w:space="0" w:color="auto"/>
            <w:bottom w:val="none" w:sz="0" w:space="0" w:color="auto"/>
            <w:right w:val="none" w:sz="0" w:space="0" w:color="auto"/>
          </w:divBdr>
        </w:div>
        <w:div w:id="534273462">
          <w:marLeft w:val="0"/>
          <w:marRight w:val="0"/>
          <w:marTop w:val="0"/>
          <w:marBottom w:val="0"/>
          <w:divBdr>
            <w:top w:val="none" w:sz="0" w:space="0" w:color="auto"/>
            <w:left w:val="none" w:sz="0" w:space="0" w:color="auto"/>
            <w:bottom w:val="none" w:sz="0" w:space="0" w:color="auto"/>
            <w:right w:val="none" w:sz="0" w:space="0" w:color="auto"/>
          </w:divBdr>
        </w:div>
        <w:div w:id="1196382533">
          <w:marLeft w:val="0"/>
          <w:marRight w:val="0"/>
          <w:marTop w:val="0"/>
          <w:marBottom w:val="0"/>
          <w:divBdr>
            <w:top w:val="none" w:sz="0" w:space="0" w:color="auto"/>
            <w:left w:val="none" w:sz="0" w:space="0" w:color="auto"/>
            <w:bottom w:val="none" w:sz="0" w:space="0" w:color="auto"/>
            <w:right w:val="none" w:sz="0" w:space="0" w:color="auto"/>
          </w:divBdr>
        </w:div>
        <w:div w:id="1601185306">
          <w:marLeft w:val="0"/>
          <w:marRight w:val="0"/>
          <w:marTop w:val="0"/>
          <w:marBottom w:val="0"/>
          <w:divBdr>
            <w:top w:val="none" w:sz="0" w:space="0" w:color="auto"/>
            <w:left w:val="none" w:sz="0" w:space="0" w:color="auto"/>
            <w:bottom w:val="none" w:sz="0" w:space="0" w:color="auto"/>
            <w:right w:val="none" w:sz="0" w:space="0" w:color="auto"/>
          </w:divBdr>
        </w:div>
        <w:div w:id="972826711">
          <w:marLeft w:val="0"/>
          <w:marRight w:val="0"/>
          <w:marTop w:val="0"/>
          <w:marBottom w:val="0"/>
          <w:divBdr>
            <w:top w:val="none" w:sz="0" w:space="0" w:color="auto"/>
            <w:left w:val="none" w:sz="0" w:space="0" w:color="auto"/>
            <w:bottom w:val="none" w:sz="0" w:space="0" w:color="auto"/>
            <w:right w:val="none" w:sz="0" w:space="0" w:color="auto"/>
          </w:divBdr>
        </w:div>
        <w:div w:id="350883234">
          <w:marLeft w:val="0"/>
          <w:marRight w:val="0"/>
          <w:marTop w:val="0"/>
          <w:marBottom w:val="0"/>
          <w:divBdr>
            <w:top w:val="none" w:sz="0" w:space="0" w:color="auto"/>
            <w:left w:val="none" w:sz="0" w:space="0" w:color="auto"/>
            <w:bottom w:val="none" w:sz="0" w:space="0" w:color="auto"/>
            <w:right w:val="none" w:sz="0" w:space="0" w:color="auto"/>
          </w:divBdr>
        </w:div>
        <w:div w:id="2040084029">
          <w:marLeft w:val="0"/>
          <w:marRight w:val="0"/>
          <w:marTop w:val="0"/>
          <w:marBottom w:val="0"/>
          <w:divBdr>
            <w:top w:val="none" w:sz="0" w:space="0" w:color="auto"/>
            <w:left w:val="none" w:sz="0" w:space="0" w:color="auto"/>
            <w:bottom w:val="none" w:sz="0" w:space="0" w:color="auto"/>
            <w:right w:val="none" w:sz="0" w:space="0" w:color="auto"/>
          </w:divBdr>
        </w:div>
        <w:div w:id="1500847940">
          <w:marLeft w:val="0"/>
          <w:marRight w:val="0"/>
          <w:marTop w:val="0"/>
          <w:marBottom w:val="0"/>
          <w:divBdr>
            <w:top w:val="none" w:sz="0" w:space="0" w:color="auto"/>
            <w:left w:val="none" w:sz="0" w:space="0" w:color="auto"/>
            <w:bottom w:val="none" w:sz="0" w:space="0" w:color="auto"/>
            <w:right w:val="none" w:sz="0" w:space="0" w:color="auto"/>
          </w:divBdr>
        </w:div>
        <w:div w:id="281427615">
          <w:marLeft w:val="0"/>
          <w:marRight w:val="0"/>
          <w:marTop w:val="0"/>
          <w:marBottom w:val="0"/>
          <w:divBdr>
            <w:top w:val="none" w:sz="0" w:space="0" w:color="auto"/>
            <w:left w:val="none" w:sz="0" w:space="0" w:color="auto"/>
            <w:bottom w:val="none" w:sz="0" w:space="0" w:color="auto"/>
            <w:right w:val="none" w:sz="0" w:space="0" w:color="auto"/>
          </w:divBdr>
        </w:div>
        <w:div w:id="1792285954">
          <w:marLeft w:val="0"/>
          <w:marRight w:val="0"/>
          <w:marTop w:val="0"/>
          <w:marBottom w:val="0"/>
          <w:divBdr>
            <w:top w:val="none" w:sz="0" w:space="0" w:color="auto"/>
            <w:left w:val="none" w:sz="0" w:space="0" w:color="auto"/>
            <w:bottom w:val="none" w:sz="0" w:space="0" w:color="auto"/>
            <w:right w:val="none" w:sz="0" w:space="0" w:color="auto"/>
          </w:divBdr>
        </w:div>
        <w:div w:id="1637877501">
          <w:marLeft w:val="0"/>
          <w:marRight w:val="0"/>
          <w:marTop w:val="0"/>
          <w:marBottom w:val="0"/>
          <w:divBdr>
            <w:top w:val="none" w:sz="0" w:space="0" w:color="auto"/>
            <w:left w:val="none" w:sz="0" w:space="0" w:color="auto"/>
            <w:bottom w:val="none" w:sz="0" w:space="0" w:color="auto"/>
            <w:right w:val="none" w:sz="0" w:space="0" w:color="auto"/>
          </w:divBdr>
        </w:div>
        <w:div w:id="773012780">
          <w:marLeft w:val="0"/>
          <w:marRight w:val="0"/>
          <w:marTop w:val="0"/>
          <w:marBottom w:val="0"/>
          <w:divBdr>
            <w:top w:val="none" w:sz="0" w:space="0" w:color="auto"/>
            <w:left w:val="none" w:sz="0" w:space="0" w:color="auto"/>
            <w:bottom w:val="none" w:sz="0" w:space="0" w:color="auto"/>
            <w:right w:val="none" w:sz="0" w:space="0" w:color="auto"/>
          </w:divBdr>
        </w:div>
        <w:div w:id="1684550505">
          <w:marLeft w:val="0"/>
          <w:marRight w:val="0"/>
          <w:marTop w:val="0"/>
          <w:marBottom w:val="0"/>
          <w:divBdr>
            <w:top w:val="none" w:sz="0" w:space="0" w:color="auto"/>
            <w:left w:val="none" w:sz="0" w:space="0" w:color="auto"/>
            <w:bottom w:val="none" w:sz="0" w:space="0" w:color="auto"/>
            <w:right w:val="none" w:sz="0" w:space="0" w:color="auto"/>
          </w:divBdr>
        </w:div>
        <w:div w:id="1393233232">
          <w:marLeft w:val="0"/>
          <w:marRight w:val="0"/>
          <w:marTop w:val="0"/>
          <w:marBottom w:val="0"/>
          <w:divBdr>
            <w:top w:val="none" w:sz="0" w:space="0" w:color="auto"/>
            <w:left w:val="none" w:sz="0" w:space="0" w:color="auto"/>
            <w:bottom w:val="none" w:sz="0" w:space="0" w:color="auto"/>
            <w:right w:val="none" w:sz="0" w:space="0" w:color="auto"/>
          </w:divBdr>
        </w:div>
        <w:div w:id="976569741">
          <w:marLeft w:val="0"/>
          <w:marRight w:val="0"/>
          <w:marTop w:val="0"/>
          <w:marBottom w:val="0"/>
          <w:divBdr>
            <w:top w:val="none" w:sz="0" w:space="0" w:color="auto"/>
            <w:left w:val="none" w:sz="0" w:space="0" w:color="auto"/>
            <w:bottom w:val="none" w:sz="0" w:space="0" w:color="auto"/>
            <w:right w:val="none" w:sz="0" w:space="0" w:color="auto"/>
          </w:divBdr>
        </w:div>
        <w:div w:id="1028457221">
          <w:marLeft w:val="0"/>
          <w:marRight w:val="0"/>
          <w:marTop w:val="0"/>
          <w:marBottom w:val="0"/>
          <w:divBdr>
            <w:top w:val="none" w:sz="0" w:space="0" w:color="auto"/>
            <w:left w:val="none" w:sz="0" w:space="0" w:color="auto"/>
            <w:bottom w:val="none" w:sz="0" w:space="0" w:color="auto"/>
            <w:right w:val="none" w:sz="0" w:space="0" w:color="auto"/>
          </w:divBdr>
        </w:div>
        <w:div w:id="1314026677">
          <w:marLeft w:val="0"/>
          <w:marRight w:val="0"/>
          <w:marTop w:val="0"/>
          <w:marBottom w:val="0"/>
          <w:divBdr>
            <w:top w:val="none" w:sz="0" w:space="0" w:color="auto"/>
            <w:left w:val="none" w:sz="0" w:space="0" w:color="auto"/>
            <w:bottom w:val="none" w:sz="0" w:space="0" w:color="auto"/>
            <w:right w:val="none" w:sz="0" w:space="0" w:color="auto"/>
          </w:divBdr>
        </w:div>
        <w:div w:id="1955210497">
          <w:marLeft w:val="0"/>
          <w:marRight w:val="0"/>
          <w:marTop w:val="0"/>
          <w:marBottom w:val="0"/>
          <w:divBdr>
            <w:top w:val="none" w:sz="0" w:space="0" w:color="auto"/>
            <w:left w:val="none" w:sz="0" w:space="0" w:color="auto"/>
            <w:bottom w:val="none" w:sz="0" w:space="0" w:color="auto"/>
            <w:right w:val="none" w:sz="0" w:space="0" w:color="auto"/>
          </w:divBdr>
        </w:div>
        <w:div w:id="870605538">
          <w:marLeft w:val="0"/>
          <w:marRight w:val="0"/>
          <w:marTop w:val="0"/>
          <w:marBottom w:val="0"/>
          <w:divBdr>
            <w:top w:val="none" w:sz="0" w:space="0" w:color="auto"/>
            <w:left w:val="none" w:sz="0" w:space="0" w:color="auto"/>
            <w:bottom w:val="none" w:sz="0" w:space="0" w:color="auto"/>
            <w:right w:val="none" w:sz="0" w:space="0" w:color="auto"/>
          </w:divBdr>
        </w:div>
        <w:div w:id="447891402">
          <w:marLeft w:val="0"/>
          <w:marRight w:val="0"/>
          <w:marTop w:val="0"/>
          <w:marBottom w:val="0"/>
          <w:divBdr>
            <w:top w:val="none" w:sz="0" w:space="0" w:color="auto"/>
            <w:left w:val="none" w:sz="0" w:space="0" w:color="auto"/>
            <w:bottom w:val="none" w:sz="0" w:space="0" w:color="auto"/>
            <w:right w:val="none" w:sz="0" w:space="0" w:color="auto"/>
          </w:divBdr>
        </w:div>
        <w:div w:id="621033799">
          <w:marLeft w:val="0"/>
          <w:marRight w:val="0"/>
          <w:marTop w:val="0"/>
          <w:marBottom w:val="0"/>
          <w:divBdr>
            <w:top w:val="none" w:sz="0" w:space="0" w:color="auto"/>
            <w:left w:val="none" w:sz="0" w:space="0" w:color="auto"/>
            <w:bottom w:val="none" w:sz="0" w:space="0" w:color="auto"/>
            <w:right w:val="none" w:sz="0" w:space="0" w:color="auto"/>
          </w:divBdr>
        </w:div>
      </w:divsChild>
    </w:div>
    <w:div w:id="1851750967">
      <w:bodyDiv w:val="1"/>
      <w:marLeft w:val="0"/>
      <w:marRight w:val="0"/>
      <w:marTop w:val="0"/>
      <w:marBottom w:val="0"/>
      <w:divBdr>
        <w:top w:val="none" w:sz="0" w:space="0" w:color="auto"/>
        <w:left w:val="none" w:sz="0" w:space="0" w:color="auto"/>
        <w:bottom w:val="none" w:sz="0" w:space="0" w:color="auto"/>
        <w:right w:val="none" w:sz="0" w:space="0" w:color="auto"/>
      </w:divBdr>
      <w:divsChild>
        <w:div w:id="252907442">
          <w:marLeft w:val="-225"/>
          <w:marRight w:val="-225"/>
          <w:marTop w:val="0"/>
          <w:marBottom w:val="0"/>
          <w:divBdr>
            <w:top w:val="none" w:sz="0" w:space="0" w:color="auto"/>
            <w:left w:val="none" w:sz="0" w:space="0" w:color="auto"/>
            <w:bottom w:val="none" w:sz="0" w:space="0" w:color="auto"/>
            <w:right w:val="none" w:sz="0" w:space="0" w:color="auto"/>
          </w:divBdr>
          <w:divsChild>
            <w:div w:id="1869098268">
              <w:marLeft w:val="0"/>
              <w:marRight w:val="0"/>
              <w:marTop w:val="0"/>
              <w:marBottom w:val="0"/>
              <w:divBdr>
                <w:top w:val="none" w:sz="0" w:space="0" w:color="auto"/>
                <w:left w:val="none" w:sz="0" w:space="0" w:color="auto"/>
                <w:bottom w:val="none" w:sz="0" w:space="0" w:color="auto"/>
                <w:right w:val="none" w:sz="0" w:space="0" w:color="auto"/>
              </w:divBdr>
              <w:divsChild>
                <w:div w:id="6625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5622">
          <w:marLeft w:val="-225"/>
          <w:marRight w:val="-225"/>
          <w:marTop w:val="0"/>
          <w:marBottom w:val="0"/>
          <w:divBdr>
            <w:top w:val="none" w:sz="0" w:space="0" w:color="auto"/>
            <w:left w:val="none" w:sz="0" w:space="0" w:color="auto"/>
            <w:bottom w:val="none" w:sz="0" w:space="0" w:color="auto"/>
            <w:right w:val="none" w:sz="0" w:space="0" w:color="auto"/>
          </w:divBdr>
          <w:divsChild>
            <w:div w:id="1618901986">
              <w:marLeft w:val="0"/>
              <w:marRight w:val="0"/>
              <w:marTop w:val="0"/>
              <w:marBottom w:val="0"/>
              <w:divBdr>
                <w:top w:val="none" w:sz="0" w:space="0" w:color="auto"/>
                <w:left w:val="none" w:sz="0" w:space="0" w:color="auto"/>
                <w:bottom w:val="none" w:sz="0" w:space="0" w:color="auto"/>
                <w:right w:val="none" w:sz="0" w:space="0" w:color="auto"/>
              </w:divBdr>
              <w:divsChild>
                <w:div w:id="6813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5761">
          <w:marLeft w:val="-225"/>
          <w:marRight w:val="-225"/>
          <w:marTop w:val="0"/>
          <w:marBottom w:val="0"/>
          <w:divBdr>
            <w:top w:val="none" w:sz="0" w:space="0" w:color="auto"/>
            <w:left w:val="none" w:sz="0" w:space="0" w:color="auto"/>
            <w:bottom w:val="none" w:sz="0" w:space="0" w:color="auto"/>
            <w:right w:val="none" w:sz="0" w:space="0" w:color="auto"/>
          </w:divBdr>
          <w:divsChild>
            <w:div w:id="1213467720">
              <w:marLeft w:val="0"/>
              <w:marRight w:val="0"/>
              <w:marTop w:val="0"/>
              <w:marBottom w:val="0"/>
              <w:divBdr>
                <w:top w:val="none" w:sz="0" w:space="0" w:color="auto"/>
                <w:left w:val="none" w:sz="0" w:space="0" w:color="auto"/>
                <w:bottom w:val="none" w:sz="0" w:space="0" w:color="auto"/>
                <w:right w:val="none" w:sz="0" w:space="0" w:color="auto"/>
              </w:divBdr>
              <w:divsChild>
                <w:div w:id="942805052">
                  <w:marLeft w:val="0"/>
                  <w:marRight w:val="0"/>
                  <w:marTop w:val="0"/>
                  <w:marBottom w:val="0"/>
                  <w:divBdr>
                    <w:top w:val="none" w:sz="0" w:space="0" w:color="auto"/>
                    <w:left w:val="none" w:sz="0" w:space="0" w:color="auto"/>
                    <w:bottom w:val="none" w:sz="0" w:space="0" w:color="auto"/>
                    <w:right w:val="none" w:sz="0" w:space="0" w:color="auto"/>
                  </w:divBdr>
                  <w:divsChild>
                    <w:div w:id="1911161203">
                      <w:marLeft w:val="0"/>
                      <w:marRight w:val="0"/>
                      <w:marTop w:val="0"/>
                      <w:marBottom w:val="208"/>
                      <w:divBdr>
                        <w:top w:val="none" w:sz="0" w:space="0" w:color="auto"/>
                        <w:left w:val="none" w:sz="0" w:space="0" w:color="auto"/>
                        <w:bottom w:val="none" w:sz="0" w:space="0" w:color="auto"/>
                        <w:right w:val="none" w:sz="0" w:space="0" w:color="auto"/>
                      </w:divBdr>
                      <w:divsChild>
                        <w:div w:id="1514954509">
                          <w:marLeft w:val="0"/>
                          <w:marRight w:val="0"/>
                          <w:marTop w:val="0"/>
                          <w:marBottom w:val="0"/>
                          <w:divBdr>
                            <w:top w:val="none" w:sz="0" w:space="0" w:color="auto"/>
                            <w:left w:val="none" w:sz="0" w:space="0" w:color="auto"/>
                            <w:bottom w:val="none" w:sz="0" w:space="0" w:color="auto"/>
                            <w:right w:val="none" w:sz="0" w:space="0" w:color="auto"/>
                          </w:divBdr>
                          <w:divsChild>
                            <w:div w:id="1990009964">
                              <w:marLeft w:val="0"/>
                              <w:marRight w:val="0"/>
                              <w:marTop w:val="0"/>
                              <w:marBottom w:val="0"/>
                              <w:divBdr>
                                <w:top w:val="single" w:sz="36" w:space="0" w:color="FFFFFF"/>
                                <w:left w:val="single" w:sz="36" w:space="0" w:color="FFFFFF"/>
                                <w:bottom w:val="none" w:sz="0" w:space="0" w:color="auto"/>
                                <w:right w:val="single" w:sz="36" w:space="0" w:color="FFFFFF"/>
                              </w:divBdr>
                              <w:divsChild>
                                <w:div w:id="1704355249">
                                  <w:marLeft w:val="0"/>
                                  <w:marRight w:val="0"/>
                                  <w:marTop w:val="150"/>
                                  <w:marBottom w:val="0"/>
                                  <w:divBdr>
                                    <w:top w:val="none" w:sz="0" w:space="0" w:color="auto"/>
                                    <w:left w:val="none" w:sz="0" w:space="0" w:color="auto"/>
                                    <w:bottom w:val="none" w:sz="0" w:space="0" w:color="auto"/>
                                    <w:right w:val="none" w:sz="0" w:space="0" w:color="auto"/>
                                  </w:divBdr>
                                </w:div>
                                <w:div w:id="1353607298">
                                  <w:marLeft w:val="0"/>
                                  <w:marRight w:val="0"/>
                                  <w:marTop w:val="150"/>
                                  <w:marBottom w:val="0"/>
                                  <w:divBdr>
                                    <w:top w:val="none" w:sz="0" w:space="0" w:color="auto"/>
                                    <w:left w:val="none" w:sz="0" w:space="0" w:color="auto"/>
                                    <w:bottom w:val="none" w:sz="0" w:space="0" w:color="auto"/>
                                    <w:right w:val="none" w:sz="0" w:space="0" w:color="auto"/>
                                  </w:divBdr>
                                </w:div>
                                <w:div w:id="1944068978">
                                  <w:marLeft w:val="0"/>
                                  <w:marRight w:val="0"/>
                                  <w:marTop w:val="150"/>
                                  <w:marBottom w:val="0"/>
                                  <w:divBdr>
                                    <w:top w:val="none" w:sz="0" w:space="0" w:color="auto"/>
                                    <w:left w:val="none" w:sz="0" w:space="0" w:color="auto"/>
                                    <w:bottom w:val="none" w:sz="0" w:space="0" w:color="auto"/>
                                    <w:right w:val="none" w:sz="0" w:space="0" w:color="auto"/>
                                  </w:divBdr>
                                </w:div>
                                <w:div w:id="1284922909">
                                  <w:marLeft w:val="0"/>
                                  <w:marRight w:val="0"/>
                                  <w:marTop w:val="150"/>
                                  <w:marBottom w:val="0"/>
                                  <w:divBdr>
                                    <w:top w:val="none" w:sz="0" w:space="0" w:color="auto"/>
                                    <w:left w:val="none" w:sz="0" w:space="0" w:color="auto"/>
                                    <w:bottom w:val="none" w:sz="0" w:space="0" w:color="auto"/>
                                    <w:right w:val="none" w:sz="0" w:space="0" w:color="auto"/>
                                  </w:divBdr>
                                </w:div>
                                <w:div w:id="867719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53208788">
                          <w:marLeft w:val="0"/>
                          <w:marRight w:val="0"/>
                          <w:marTop w:val="45"/>
                          <w:marBottom w:val="45"/>
                          <w:divBdr>
                            <w:top w:val="none" w:sz="0" w:space="0" w:color="auto"/>
                            <w:left w:val="none" w:sz="0" w:space="0" w:color="auto"/>
                            <w:bottom w:val="none" w:sz="0" w:space="0" w:color="auto"/>
                            <w:right w:val="none" w:sz="0" w:space="0" w:color="auto"/>
                          </w:divBdr>
                        </w:div>
                      </w:divsChild>
                    </w:div>
                    <w:div w:id="1798184803">
                      <w:marLeft w:val="-225"/>
                      <w:marRight w:val="-225"/>
                      <w:marTop w:val="0"/>
                      <w:marBottom w:val="0"/>
                      <w:divBdr>
                        <w:top w:val="none" w:sz="0" w:space="0" w:color="auto"/>
                        <w:left w:val="none" w:sz="0" w:space="0" w:color="auto"/>
                        <w:bottom w:val="none" w:sz="0" w:space="0" w:color="auto"/>
                        <w:right w:val="none" w:sz="0" w:space="0" w:color="auto"/>
                      </w:divBdr>
                      <w:divsChild>
                        <w:div w:id="1232275152">
                          <w:marLeft w:val="0"/>
                          <w:marRight w:val="0"/>
                          <w:marTop w:val="0"/>
                          <w:marBottom w:val="0"/>
                          <w:divBdr>
                            <w:top w:val="none" w:sz="0" w:space="0" w:color="auto"/>
                            <w:left w:val="none" w:sz="0" w:space="0" w:color="auto"/>
                            <w:bottom w:val="none" w:sz="0" w:space="0" w:color="auto"/>
                            <w:right w:val="none" w:sz="0" w:space="0" w:color="auto"/>
                          </w:divBdr>
                          <w:divsChild>
                            <w:div w:id="1924562474">
                              <w:marLeft w:val="0"/>
                              <w:marRight w:val="0"/>
                              <w:marTop w:val="0"/>
                              <w:marBottom w:val="0"/>
                              <w:divBdr>
                                <w:top w:val="none" w:sz="0" w:space="0" w:color="auto"/>
                                <w:left w:val="none" w:sz="0" w:space="0" w:color="auto"/>
                                <w:bottom w:val="none" w:sz="0" w:space="0" w:color="auto"/>
                                <w:right w:val="none" w:sz="0" w:space="0" w:color="auto"/>
                              </w:divBdr>
                              <w:divsChild>
                                <w:div w:id="49161418">
                                  <w:marLeft w:val="0"/>
                                  <w:marRight w:val="0"/>
                                  <w:marTop w:val="150"/>
                                  <w:marBottom w:val="150"/>
                                  <w:divBdr>
                                    <w:top w:val="none" w:sz="0" w:space="0" w:color="auto"/>
                                    <w:left w:val="none" w:sz="0" w:space="0" w:color="auto"/>
                                    <w:bottom w:val="none" w:sz="0" w:space="0" w:color="auto"/>
                                    <w:right w:val="none" w:sz="0" w:space="0" w:color="auto"/>
                                  </w:divBdr>
                                  <w:divsChild>
                                    <w:div w:id="453250179">
                                      <w:marLeft w:val="0"/>
                                      <w:marRight w:val="0"/>
                                      <w:marTop w:val="0"/>
                                      <w:marBottom w:val="0"/>
                                      <w:divBdr>
                                        <w:top w:val="none" w:sz="0" w:space="0" w:color="auto"/>
                                        <w:left w:val="none" w:sz="0" w:space="0" w:color="auto"/>
                                        <w:bottom w:val="none" w:sz="0" w:space="0" w:color="auto"/>
                                        <w:right w:val="none" w:sz="0" w:space="0" w:color="auto"/>
                                      </w:divBdr>
                                      <w:divsChild>
                                        <w:div w:id="8651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2e49b5be-b239-43d6-9e30-e41edcd55d81">2019-04-03T03:17:47+00:00</Date>
    <SharedWithUsers xmlns="70ef088d-74c7-4c14-8198-a3ac722003fb">
      <UserInfo>
        <DisplayName>Bates, Maureen L</DisplayName>
        <AccountId>15</AccountId>
        <AccountType/>
      </UserInfo>
      <UserInfo>
        <DisplayName>Pascual-Kestner, Rusnell</DisplayName>
        <AccountId>13</AccountId>
        <AccountType/>
      </UserInfo>
      <UserInfo>
        <DisplayName>Yoshimoto, Shawn</DisplayName>
        <AccountId>34</AccountId>
        <AccountType/>
      </UserInfo>
      <UserInfo>
        <DisplayName>Kaleiohi, Angeline</DisplayName>
        <AccountId>36</AccountId>
        <AccountType/>
      </UserInfo>
      <UserInfo>
        <DisplayName>Tanner, Shauna</DisplayName>
        <AccountId>25</AccountId>
        <AccountType/>
      </UserInfo>
      <UserInfo>
        <DisplayName>Inaba, Derek</DisplayName>
        <AccountId>28</AccountId>
        <AccountType/>
      </UserInfo>
      <UserInfo>
        <DisplayName>Dias, Lea</DisplayName>
        <AccountId>24</AccountId>
        <AccountType/>
      </UserInfo>
      <UserInfo>
        <DisplayName>Madruga, Claudia</DisplayName>
        <AccountId>37</AccountId>
        <AccountType/>
      </UserInfo>
      <UserInfo>
        <DisplayName>Wakumoto, Shayla</DisplayName>
        <AccountId>97</AccountId>
        <AccountType/>
      </UserInfo>
      <UserInfo>
        <DisplayName>Galicinao, Maylene</DisplayName>
        <AccountId>98</AccountId>
        <AccountType/>
      </UserInfo>
      <UserInfo>
        <DisplayName>Zamarra, John</DisplayName>
        <AccountId>22</AccountId>
        <AccountType/>
      </UserInfo>
      <UserInfo>
        <DisplayName>Damo-Agcaoili, Josie</DisplayName>
        <AccountId>83</AccountId>
        <AccountType/>
      </UserInfo>
      <UserInfo>
        <DisplayName>Fujimoto, Kathleen</DisplayName>
        <AccountId>19</AccountId>
        <AccountType/>
      </UserInfo>
      <UserInfo>
        <DisplayName>Lee, Alison</DisplayName>
        <AccountId>16</AccountId>
        <AccountType/>
      </UserInfo>
      <UserInfo>
        <DisplayName>Ishida, Margaret</DisplayName>
        <AccountId>50</AccountId>
        <AccountType/>
      </UserInfo>
      <UserInfo>
        <DisplayName>Finau, Motusaga</DisplayName>
        <AccountId>44</AccountId>
        <AccountType/>
      </UserInfo>
      <UserInfo>
        <DisplayName>Takaki, Bryce</DisplayName>
        <AccountId>14</AccountId>
        <AccountType/>
      </UserInfo>
      <UserInfo>
        <DisplayName>Kuhn, Joshua J</DisplayName>
        <AccountId>6</AccountId>
        <AccountType/>
      </UserInfo>
    </SharedWithUsers>
    <MantainedBy_x003a_ xmlns="2e49b5be-b239-43d6-9e30-e41edcd55d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AEF9F22CAA734C8056F4320CAF822D" ma:contentTypeVersion="13" ma:contentTypeDescription="Create a new document." ma:contentTypeScope="" ma:versionID="0376aae1bf71843de5c5aa1aa1727ca6">
  <xsd:schema xmlns:xsd="http://www.w3.org/2001/XMLSchema" xmlns:xs="http://www.w3.org/2001/XMLSchema" xmlns:p="http://schemas.microsoft.com/office/2006/metadata/properties" xmlns:ns2="2e49b5be-b239-43d6-9e30-e41edcd55d81" xmlns:ns3="70ef088d-74c7-4c14-8198-a3ac722003fb" targetNamespace="http://schemas.microsoft.com/office/2006/metadata/properties" ma:root="true" ma:fieldsID="a8f98fb6dc8625b4a1a7090c281beee9" ns2:_="" ns3:_="">
    <xsd:import namespace="2e49b5be-b239-43d6-9e30-e41edcd55d81"/>
    <xsd:import namespace="70ef088d-74c7-4c14-8198-a3ac722003fb"/>
    <xsd:element name="properties">
      <xsd:complexType>
        <xsd:sequence>
          <xsd:element name="documentManagement">
            <xsd:complexType>
              <xsd:all>
                <xsd:element ref="ns2:MediaServiceMetadata" minOccurs="0"/>
                <xsd:element ref="ns2:MediaServiceFastMetadata" minOccurs="0"/>
                <xsd:element ref="ns2:Date"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antainedBy_x003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9b5be-b239-43d6-9e30-e41edcd55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 ma:index="10" nillable="true" ma:displayName="Date" ma:default="[today]" ma:format="DateTime" ma:internalName="Date">
      <xsd:simpleType>
        <xsd:restriction base="dms:DateTim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antainedBy_x003a_" ma:index="17" nillable="true" ma:displayName="Mantained By: " ma:format="Dropdown" ma:internalName="MantainedBy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f088d-74c7-4c14-8198-a3ac722003f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0FA95B-31B6-41D9-BD30-7DF4BBAD713B}">
  <ds:schemaRefs>
    <ds:schemaRef ds:uri="http://schemas.microsoft.com/office/2006/metadata/properties"/>
    <ds:schemaRef ds:uri="http://schemas.microsoft.com/office/infopath/2007/PartnerControls"/>
    <ds:schemaRef ds:uri="2e49b5be-b239-43d6-9e30-e41edcd55d81"/>
    <ds:schemaRef ds:uri="70ef088d-74c7-4c14-8198-a3ac722003fb"/>
  </ds:schemaRefs>
</ds:datastoreItem>
</file>

<file path=customXml/itemProps2.xml><?xml version="1.0" encoding="utf-8"?>
<ds:datastoreItem xmlns:ds="http://schemas.openxmlformats.org/officeDocument/2006/customXml" ds:itemID="{29D7B3E1-12BA-45C8-B459-5A8DFD890E15}">
  <ds:schemaRefs>
    <ds:schemaRef ds:uri="http://schemas.microsoft.com/sharepoint/v3/contenttype/forms"/>
  </ds:schemaRefs>
</ds:datastoreItem>
</file>

<file path=customXml/itemProps3.xml><?xml version="1.0" encoding="utf-8"?>
<ds:datastoreItem xmlns:ds="http://schemas.openxmlformats.org/officeDocument/2006/customXml" ds:itemID="{DEEFB127-771C-4BB2-9204-E6F504494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9b5be-b239-43d6-9e30-e41edcd55d81"/>
    <ds:schemaRef ds:uri="70ef088d-74c7-4c14-8198-a3ac72200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Alison</dc:creator>
  <cp:keywords/>
  <dc:description/>
  <cp:lastModifiedBy>Bates, Maureen L</cp:lastModifiedBy>
  <cp:revision>3</cp:revision>
  <cp:lastPrinted>2022-02-08T01:00:00Z</cp:lastPrinted>
  <dcterms:created xsi:type="dcterms:W3CDTF">2022-02-10T18:25:00Z</dcterms:created>
  <dcterms:modified xsi:type="dcterms:W3CDTF">2022-02-10T18:36:00Z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0x0101005BAEF9F22CAA734C8056F4320CAF822D</vt:lpwstr>
  </property>
  <property fmtid="{D5CDD505-2E9C-101B-9397-08002B2CF9AE}" pid="3" name="AuthorIds_UIVersion_1536">
    <vt:lpwstr>16</vt:lpwstr>
  </property>
  <property fmtid="{D5CDD505-2E9C-101B-9397-08002B2CF9AE}" pid="4" name="Hyperlink">
    <vt:lpwstr>, </vt:lpwstr>
  </property>
</Properties>
</file>