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63E5B" w14:textId="32C9E951" w:rsidR="00046BED" w:rsidRPr="00283E62" w:rsidRDefault="00046BED" w:rsidP="00283E62">
      <w:pPr>
        <w:rPr>
          <w:rFonts w:ascii="Times New Roman" w:eastAsia="Times New Roman" w:hAnsi="Times New Roman" w:cs="Times New Roman"/>
        </w:rPr>
      </w:pPr>
    </w:p>
    <w:p w14:paraId="6E631D9C" w14:textId="52DD899D" w:rsidR="00A67A1E" w:rsidRDefault="00A67A1E" w:rsidP="00A67A1E">
      <w:pPr>
        <w:rPr>
          <w:rFonts w:eastAsia="Times New Roman" w:cstheme="minorHAnsi"/>
          <w:b/>
          <w:bCs/>
        </w:rPr>
      </w:pPr>
      <w:r w:rsidRPr="00A67A1E">
        <w:rPr>
          <w:rFonts w:eastAsia="Times New Roman" w:cstheme="minorHAnsi"/>
          <w:b/>
          <w:bCs/>
        </w:rPr>
        <w:t>Employer Engagement Committee</w:t>
      </w:r>
    </w:p>
    <w:p w14:paraId="17F526A0" w14:textId="0C4785A9" w:rsidR="00A67A1E" w:rsidRPr="00A67A1E" w:rsidRDefault="00A67A1E" w:rsidP="00A67A1E">
      <w:pPr>
        <w:rPr>
          <w:rFonts w:eastAsia="Times New Roman" w:cstheme="minorHAnsi"/>
          <w:b/>
          <w:bCs/>
        </w:rPr>
      </w:pPr>
      <w:r>
        <w:rPr>
          <w:rFonts w:eastAsia="Times New Roman" w:cstheme="minorHAnsi"/>
          <w:b/>
          <w:bCs/>
        </w:rPr>
        <w:t>Brief to Governor Josh Green and Staff March 2, 2023</w:t>
      </w:r>
    </w:p>
    <w:p w14:paraId="6B73DA5D" w14:textId="77777777" w:rsidR="00A67A1E" w:rsidRPr="00A67A1E" w:rsidRDefault="00A67A1E" w:rsidP="00A67A1E">
      <w:pPr>
        <w:rPr>
          <w:rFonts w:eastAsia="Times New Roman" w:cstheme="minorHAnsi"/>
          <w:b/>
          <w:bCs/>
        </w:rPr>
      </w:pPr>
      <w:r w:rsidRPr="00A67A1E">
        <w:rPr>
          <w:rFonts w:eastAsia="Times New Roman" w:cstheme="minorHAnsi"/>
          <w:b/>
          <w:bCs/>
        </w:rPr>
        <w:t>Chair:  Brian Tatsumura</w:t>
      </w:r>
    </w:p>
    <w:p w14:paraId="568D02D1" w14:textId="77777777" w:rsidR="00A67A1E" w:rsidRPr="00A67A1E" w:rsidRDefault="00A67A1E" w:rsidP="00A67A1E">
      <w:pPr>
        <w:rPr>
          <w:rFonts w:eastAsia="Times New Roman" w:cstheme="minorHAnsi"/>
          <w:b/>
          <w:bCs/>
        </w:rPr>
      </w:pPr>
      <w:r w:rsidRPr="00A67A1E">
        <w:rPr>
          <w:rFonts w:eastAsia="Times New Roman" w:cstheme="minorHAnsi"/>
          <w:b/>
          <w:bCs/>
        </w:rPr>
        <w:t xml:space="preserve">Co-chair: Cheryl Cross </w:t>
      </w:r>
    </w:p>
    <w:p w14:paraId="1CB36E90" w14:textId="58345196" w:rsidR="00A67A1E" w:rsidRDefault="00A67A1E" w:rsidP="00A67A1E">
      <w:pPr>
        <w:ind w:left="270"/>
        <w:rPr>
          <w:rFonts w:eastAsia="Times New Roman" w:cstheme="minorHAnsi"/>
          <w:b/>
          <w:bCs/>
          <w:sz w:val="22"/>
          <w:szCs w:val="22"/>
        </w:rPr>
      </w:pPr>
    </w:p>
    <w:p w14:paraId="6A2ABB09" w14:textId="6D8ACE0B" w:rsidR="00A67A1E" w:rsidRDefault="00A67A1E" w:rsidP="00A67A1E">
      <w:pPr>
        <w:ind w:left="270"/>
        <w:rPr>
          <w:rFonts w:eastAsia="Times New Roman" w:cstheme="minorHAnsi"/>
          <w:b/>
          <w:bCs/>
          <w:sz w:val="22"/>
          <w:szCs w:val="22"/>
        </w:rPr>
      </w:pPr>
      <w:r>
        <w:rPr>
          <w:rFonts w:eastAsia="Times New Roman" w:cstheme="minorHAnsi"/>
          <w:b/>
          <w:bCs/>
          <w:sz w:val="22"/>
          <w:szCs w:val="22"/>
        </w:rPr>
        <w:t xml:space="preserve">Summary:  The Employer Engagement Committee is focused on the connection between business and resources offered through WIOA supported </w:t>
      </w:r>
      <w:r w:rsidR="00727CEB">
        <w:rPr>
          <w:rFonts w:eastAsia="Times New Roman" w:cstheme="minorHAnsi"/>
          <w:b/>
          <w:bCs/>
          <w:sz w:val="22"/>
          <w:szCs w:val="22"/>
        </w:rPr>
        <w:t xml:space="preserve">training programs </w:t>
      </w:r>
      <w:r>
        <w:rPr>
          <w:rFonts w:eastAsia="Times New Roman" w:cstheme="minorHAnsi"/>
          <w:b/>
          <w:bCs/>
          <w:sz w:val="22"/>
          <w:szCs w:val="22"/>
        </w:rPr>
        <w:t xml:space="preserve">and </w:t>
      </w:r>
      <w:r w:rsidR="00727CEB">
        <w:rPr>
          <w:rFonts w:eastAsia="Times New Roman" w:cstheme="minorHAnsi"/>
          <w:b/>
          <w:bCs/>
          <w:sz w:val="22"/>
          <w:szCs w:val="22"/>
        </w:rPr>
        <w:t xml:space="preserve">support </w:t>
      </w:r>
      <w:r>
        <w:rPr>
          <w:rFonts w:eastAsia="Times New Roman" w:cstheme="minorHAnsi"/>
          <w:b/>
          <w:bCs/>
          <w:sz w:val="22"/>
          <w:szCs w:val="22"/>
        </w:rPr>
        <w:t>systems</w:t>
      </w:r>
      <w:r w:rsidR="00727CEB">
        <w:rPr>
          <w:rFonts w:eastAsia="Times New Roman" w:cstheme="minorHAnsi"/>
          <w:b/>
          <w:bCs/>
          <w:sz w:val="22"/>
          <w:szCs w:val="22"/>
        </w:rPr>
        <w:t>, like the American Job Centers (AJC) on Oahu, Island of Hawaii, Kauai and Maui</w:t>
      </w:r>
      <w:r>
        <w:rPr>
          <w:rFonts w:eastAsia="Times New Roman" w:cstheme="minorHAnsi"/>
          <w:b/>
          <w:bCs/>
          <w:sz w:val="22"/>
          <w:szCs w:val="22"/>
        </w:rPr>
        <w:t xml:space="preserve">.  </w:t>
      </w:r>
      <w:r w:rsidR="00727CEB">
        <w:rPr>
          <w:rFonts w:eastAsia="Times New Roman" w:cstheme="minorHAnsi"/>
          <w:b/>
          <w:bCs/>
          <w:sz w:val="22"/>
          <w:szCs w:val="22"/>
        </w:rPr>
        <w:t xml:space="preserve">Our Committee is constantly looking at ways to tackle the bigger problems of our State employment, to include underserved populations, or opportunity populations.  </w:t>
      </w:r>
      <w:r>
        <w:rPr>
          <w:rFonts w:eastAsia="Times New Roman" w:cstheme="minorHAnsi"/>
          <w:b/>
          <w:bCs/>
          <w:sz w:val="22"/>
          <w:szCs w:val="22"/>
        </w:rPr>
        <w:t xml:space="preserve">Our volunteer team meets 3x yearly to discuss labor trends, training opportunities and workforce development </w:t>
      </w:r>
      <w:r w:rsidR="00727CEB">
        <w:rPr>
          <w:rFonts w:eastAsia="Times New Roman" w:cstheme="minorHAnsi"/>
          <w:b/>
          <w:bCs/>
          <w:sz w:val="22"/>
          <w:szCs w:val="22"/>
        </w:rPr>
        <w:t>needs that emerge, and ways we can partner with the State of Hawaii through the AJC</w:t>
      </w:r>
      <w:r w:rsidR="006E56D6">
        <w:rPr>
          <w:rFonts w:eastAsia="Times New Roman" w:cstheme="minorHAnsi"/>
          <w:b/>
          <w:bCs/>
          <w:sz w:val="22"/>
          <w:szCs w:val="22"/>
        </w:rPr>
        <w:t>, other State programs supported by grants awarded to the State.</w:t>
      </w:r>
    </w:p>
    <w:p w14:paraId="7E508F2D" w14:textId="7391BAC3" w:rsidR="00A67A1E" w:rsidRDefault="00A67A1E" w:rsidP="00A67A1E">
      <w:pPr>
        <w:ind w:left="270"/>
        <w:rPr>
          <w:rFonts w:eastAsia="Times New Roman" w:cstheme="minorHAnsi"/>
          <w:b/>
          <w:bCs/>
          <w:sz w:val="22"/>
          <w:szCs w:val="22"/>
        </w:rPr>
      </w:pPr>
    </w:p>
    <w:p w14:paraId="38B6D023" w14:textId="6EC2C6E4" w:rsidR="00A67A1E" w:rsidRPr="006E56D6" w:rsidRDefault="006E56D6" w:rsidP="00A67A1E">
      <w:pPr>
        <w:ind w:left="270"/>
        <w:rPr>
          <w:rFonts w:eastAsia="Times New Roman" w:cstheme="minorHAnsi"/>
          <w:sz w:val="22"/>
          <w:szCs w:val="22"/>
        </w:rPr>
      </w:pPr>
      <w:r w:rsidRPr="006E56D6">
        <w:rPr>
          <w:rFonts w:eastAsia="Times New Roman" w:cstheme="minorHAnsi"/>
          <w:b/>
          <w:bCs/>
          <w:sz w:val="22"/>
          <w:szCs w:val="22"/>
        </w:rPr>
        <w:t>Current State:</w:t>
      </w:r>
      <w:r w:rsidRPr="006E56D6">
        <w:rPr>
          <w:rFonts w:eastAsia="Times New Roman" w:cstheme="minorHAnsi"/>
          <w:sz w:val="22"/>
          <w:szCs w:val="22"/>
        </w:rPr>
        <w:t xml:space="preserve">  </w:t>
      </w:r>
      <w:r>
        <w:rPr>
          <w:rFonts w:eastAsia="Times New Roman" w:cstheme="minorHAnsi"/>
          <w:sz w:val="22"/>
          <w:szCs w:val="22"/>
        </w:rPr>
        <w:t xml:space="preserve"> </w:t>
      </w:r>
      <w:r w:rsidR="00A67A1E" w:rsidRPr="006E56D6">
        <w:rPr>
          <w:rFonts w:eastAsia="Times New Roman" w:cstheme="minorHAnsi"/>
          <w:sz w:val="22"/>
          <w:szCs w:val="22"/>
        </w:rPr>
        <w:t>We have two key initiatives from 2022-23</w:t>
      </w:r>
      <w:r w:rsidRPr="006E56D6">
        <w:rPr>
          <w:rFonts w:eastAsia="Times New Roman" w:cstheme="minorHAnsi"/>
          <w:sz w:val="22"/>
          <w:szCs w:val="22"/>
        </w:rPr>
        <w:t>.  Increase CDL – Class A drivers for the State of Hawaii to address the lack of qualified drivers and the Workforce Opportunity Tax Credit reimbursement, a federal tax credit that is given back to employers who hire qualified applicants.</w:t>
      </w:r>
    </w:p>
    <w:p w14:paraId="223FE909" w14:textId="77777777" w:rsidR="00A67A1E" w:rsidRPr="00A67A1E" w:rsidRDefault="00A67A1E" w:rsidP="00A67A1E">
      <w:pPr>
        <w:ind w:left="270"/>
        <w:rPr>
          <w:rFonts w:eastAsia="Times New Roman" w:cstheme="minorHAnsi"/>
          <w:b/>
          <w:bCs/>
          <w:sz w:val="22"/>
          <w:szCs w:val="22"/>
        </w:rPr>
      </w:pPr>
    </w:p>
    <w:p w14:paraId="142EF135" w14:textId="288A738B" w:rsidR="00283E62" w:rsidRPr="00A67A1E" w:rsidRDefault="006E56D6" w:rsidP="00310C04">
      <w:pPr>
        <w:pStyle w:val="ListParagraph"/>
        <w:numPr>
          <w:ilvl w:val="1"/>
          <w:numId w:val="4"/>
        </w:numPr>
        <w:ind w:left="810" w:hanging="270"/>
        <w:rPr>
          <w:rFonts w:eastAsia="Times New Roman" w:cstheme="minorHAnsi"/>
          <w:b/>
          <w:bCs/>
          <w:sz w:val="22"/>
          <w:szCs w:val="22"/>
        </w:rPr>
      </w:pPr>
      <w:r>
        <w:rPr>
          <w:rFonts w:eastAsia="Times New Roman" w:cstheme="minorHAnsi"/>
          <w:b/>
          <w:bCs/>
          <w:sz w:val="22"/>
          <w:szCs w:val="22"/>
        </w:rPr>
        <w:t xml:space="preserve">CDL - </w:t>
      </w:r>
      <w:r w:rsidR="00AF698B" w:rsidRPr="00A67A1E">
        <w:rPr>
          <w:rFonts w:eastAsia="Times New Roman" w:cstheme="minorHAnsi"/>
          <w:b/>
          <w:bCs/>
          <w:sz w:val="22"/>
          <w:szCs w:val="22"/>
        </w:rPr>
        <w:t>Logistics</w:t>
      </w:r>
    </w:p>
    <w:p w14:paraId="7B7D0A84" w14:textId="2E83BDEF" w:rsidR="00046BED" w:rsidRPr="00A67A1E" w:rsidRDefault="00046BED" w:rsidP="00310C04">
      <w:pPr>
        <w:pStyle w:val="ListParagraph"/>
        <w:numPr>
          <w:ilvl w:val="0"/>
          <w:numId w:val="7"/>
        </w:numPr>
        <w:ind w:left="1260"/>
        <w:rPr>
          <w:rFonts w:eastAsia="Times New Roman" w:cstheme="minorHAnsi"/>
          <w:sz w:val="22"/>
          <w:szCs w:val="22"/>
        </w:rPr>
      </w:pPr>
      <w:r w:rsidRPr="00A67A1E">
        <w:rPr>
          <w:rFonts w:eastAsia="Times New Roman" w:cstheme="minorHAnsi"/>
          <w:color w:val="000000"/>
          <w:sz w:val="22"/>
          <w:szCs w:val="22"/>
        </w:rPr>
        <w:t xml:space="preserve">Substantial </w:t>
      </w:r>
      <w:r w:rsidR="00283E62" w:rsidRPr="00A67A1E">
        <w:rPr>
          <w:rFonts w:eastAsia="Times New Roman" w:cstheme="minorHAnsi"/>
          <w:color w:val="000000"/>
          <w:sz w:val="22"/>
          <w:szCs w:val="22"/>
        </w:rPr>
        <w:t xml:space="preserve">lack of </w:t>
      </w:r>
      <w:r w:rsidRPr="00A67A1E">
        <w:rPr>
          <w:rFonts w:eastAsia="Times New Roman" w:cstheme="minorHAnsi"/>
          <w:color w:val="000000"/>
          <w:sz w:val="22"/>
          <w:szCs w:val="22"/>
        </w:rPr>
        <w:t>C</w:t>
      </w:r>
      <w:r w:rsidR="00A14C42" w:rsidRPr="00A67A1E">
        <w:rPr>
          <w:rFonts w:eastAsia="Times New Roman" w:cstheme="minorHAnsi"/>
          <w:color w:val="000000"/>
          <w:sz w:val="22"/>
          <w:szCs w:val="22"/>
        </w:rPr>
        <w:t xml:space="preserve">lass A </w:t>
      </w:r>
      <w:r w:rsidR="00283E62" w:rsidRPr="00A67A1E">
        <w:rPr>
          <w:rFonts w:eastAsia="Times New Roman" w:cstheme="minorHAnsi"/>
          <w:color w:val="000000"/>
          <w:sz w:val="22"/>
          <w:szCs w:val="22"/>
        </w:rPr>
        <w:t>CD</w:t>
      </w:r>
      <w:r w:rsidR="00A14C42" w:rsidRPr="00A67A1E">
        <w:rPr>
          <w:rFonts w:eastAsia="Times New Roman" w:cstheme="minorHAnsi"/>
          <w:color w:val="000000"/>
          <w:sz w:val="22"/>
          <w:szCs w:val="22"/>
        </w:rPr>
        <w:t>L</w:t>
      </w:r>
      <w:r w:rsidR="00101D4D" w:rsidRPr="00A67A1E">
        <w:rPr>
          <w:rFonts w:eastAsia="Times New Roman" w:cstheme="minorHAnsi"/>
          <w:color w:val="000000"/>
          <w:sz w:val="22"/>
          <w:szCs w:val="22"/>
        </w:rPr>
        <w:t xml:space="preserve"> (</w:t>
      </w:r>
      <w:r w:rsidR="00624B7B">
        <w:rPr>
          <w:rFonts w:eastAsia="Times New Roman" w:cstheme="minorHAnsi"/>
          <w:color w:val="000000"/>
          <w:sz w:val="22"/>
          <w:szCs w:val="22"/>
        </w:rPr>
        <w:t xml:space="preserve">Federal </w:t>
      </w:r>
      <w:r w:rsidR="00101D4D" w:rsidRPr="00A67A1E">
        <w:rPr>
          <w:rFonts w:eastAsia="Times New Roman" w:cstheme="minorHAnsi"/>
          <w:color w:val="000000"/>
          <w:sz w:val="22"/>
          <w:szCs w:val="22"/>
        </w:rPr>
        <w:t xml:space="preserve">Commercial Driver’s License) </w:t>
      </w:r>
      <w:r w:rsidR="00C26C3B" w:rsidRPr="00A67A1E">
        <w:rPr>
          <w:rFonts w:eastAsia="Times New Roman" w:cstheme="minorHAnsi"/>
          <w:color w:val="000000"/>
          <w:sz w:val="22"/>
          <w:szCs w:val="22"/>
        </w:rPr>
        <w:t>certified</w:t>
      </w:r>
      <w:r w:rsidR="00283E62" w:rsidRPr="00A67A1E">
        <w:rPr>
          <w:rFonts w:eastAsia="Times New Roman" w:cstheme="minorHAnsi"/>
          <w:color w:val="000000"/>
          <w:sz w:val="22"/>
          <w:szCs w:val="22"/>
        </w:rPr>
        <w:t xml:space="preserve"> drivers in the </w:t>
      </w:r>
      <w:r w:rsidR="00727CEB">
        <w:rPr>
          <w:rFonts w:eastAsia="Times New Roman" w:cstheme="minorHAnsi"/>
          <w:color w:val="000000"/>
          <w:sz w:val="22"/>
          <w:szCs w:val="22"/>
        </w:rPr>
        <w:t>State of Hawaii</w:t>
      </w:r>
      <w:r w:rsidR="00624B7B">
        <w:rPr>
          <w:rFonts w:eastAsia="Times New Roman" w:cstheme="minorHAnsi"/>
          <w:color w:val="000000"/>
          <w:sz w:val="22"/>
          <w:szCs w:val="22"/>
        </w:rPr>
        <w:t xml:space="preserve"> and nationwide.</w:t>
      </w:r>
    </w:p>
    <w:p w14:paraId="000C7184" w14:textId="42BF0E28" w:rsidR="00A14C42" w:rsidRPr="00A67A1E" w:rsidRDefault="00046BED" w:rsidP="00106BF3">
      <w:pPr>
        <w:pStyle w:val="ListParagraph"/>
        <w:numPr>
          <w:ilvl w:val="0"/>
          <w:numId w:val="8"/>
        </w:numPr>
        <w:ind w:left="1260"/>
        <w:rPr>
          <w:rFonts w:eastAsia="Times New Roman" w:cstheme="minorHAnsi"/>
          <w:sz w:val="22"/>
          <w:szCs w:val="22"/>
        </w:rPr>
      </w:pPr>
      <w:r w:rsidRPr="00A67A1E">
        <w:rPr>
          <w:rFonts w:eastAsia="Times New Roman" w:cstheme="minorHAnsi"/>
          <w:color w:val="000000"/>
          <w:sz w:val="22"/>
          <w:szCs w:val="22"/>
        </w:rPr>
        <w:t xml:space="preserve">EE Committee explored statewide </w:t>
      </w:r>
      <w:r w:rsidR="00283E62" w:rsidRPr="00A67A1E">
        <w:rPr>
          <w:rFonts w:eastAsia="Times New Roman" w:cstheme="minorHAnsi"/>
          <w:color w:val="000000"/>
          <w:sz w:val="22"/>
          <w:szCs w:val="22"/>
        </w:rPr>
        <w:t>training options</w:t>
      </w:r>
      <w:r w:rsidRPr="00A67A1E">
        <w:rPr>
          <w:rFonts w:eastAsia="Times New Roman" w:cstheme="minorHAnsi"/>
          <w:color w:val="000000"/>
          <w:sz w:val="22"/>
          <w:szCs w:val="22"/>
        </w:rPr>
        <w:t xml:space="preserve"> and found substantial lack of training locations and opportunities.  The initial research showed</w:t>
      </w:r>
      <w:r w:rsidR="00A14C42" w:rsidRPr="00A67A1E">
        <w:rPr>
          <w:rFonts w:eastAsia="Times New Roman" w:cstheme="minorHAnsi"/>
          <w:sz w:val="22"/>
          <w:szCs w:val="22"/>
        </w:rPr>
        <w:t>:</w:t>
      </w:r>
    </w:p>
    <w:p w14:paraId="2B89D30D" w14:textId="04B6BE45" w:rsidR="00A14C42" w:rsidRPr="00A67A1E" w:rsidRDefault="00A14C42" w:rsidP="00310C04">
      <w:pPr>
        <w:pStyle w:val="ListParagraph"/>
        <w:numPr>
          <w:ilvl w:val="1"/>
          <w:numId w:val="1"/>
        </w:numPr>
        <w:ind w:left="1620"/>
        <w:rPr>
          <w:rFonts w:eastAsia="Times New Roman" w:cstheme="minorHAnsi"/>
          <w:sz w:val="22"/>
          <w:szCs w:val="22"/>
        </w:rPr>
      </w:pPr>
      <w:r w:rsidRPr="00A67A1E">
        <w:rPr>
          <w:rFonts w:eastAsia="Times New Roman" w:cstheme="minorHAnsi"/>
          <w:sz w:val="22"/>
          <w:szCs w:val="22"/>
        </w:rPr>
        <w:t>Leeward Community College (max class size of 6)</w:t>
      </w:r>
    </w:p>
    <w:p w14:paraId="4B0657AA" w14:textId="22DA7026" w:rsidR="00A14C42" w:rsidRPr="00A67A1E" w:rsidRDefault="00A14C42" w:rsidP="00310C04">
      <w:pPr>
        <w:pStyle w:val="ListParagraph"/>
        <w:numPr>
          <w:ilvl w:val="1"/>
          <w:numId w:val="1"/>
        </w:numPr>
        <w:ind w:left="1620"/>
        <w:rPr>
          <w:rFonts w:eastAsia="Times New Roman" w:cstheme="minorHAnsi"/>
          <w:sz w:val="22"/>
          <w:szCs w:val="22"/>
        </w:rPr>
      </w:pPr>
      <w:r w:rsidRPr="00A67A1E">
        <w:rPr>
          <w:rFonts w:eastAsia="Times New Roman" w:cstheme="minorHAnsi"/>
          <w:sz w:val="22"/>
          <w:szCs w:val="22"/>
        </w:rPr>
        <w:t>P</w:t>
      </w:r>
      <w:r w:rsidR="00283E62" w:rsidRPr="00A67A1E">
        <w:rPr>
          <w:rFonts w:eastAsia="Times New Roman" w:cstheme="minorHAnsi"/>
          <w:sz w:val="22"/>
          <w:szCs w:val="22"/>
        </w:rPr>
        <w:t xml:space="preserve">rivate firm on the </w:t>
      </w:r>
      <w:r w:rsidRPr="00A67A1E">
        <w:rPr>
          <w:rFonts w:eastAsia="Times New Roman" w:cstheme="minorHAnsi"/>
          <w:sz w:val="22"/>
          <w:szCs w:val="22"/>
        </w:rPr>
        <w:t>B</w:t>
      </w:r>
      <w:r w:rsidR="00283E62" w:rsidRPr="00A67A1E">
        <w:rPr>
          <w:rFonts w:eastAsia="Times New Roman" w:cstheme="minorHAnsi"/>
          <w:sz w:val="22"/>
          <w:szCs w:val="22"/>
        </w:rPr>
        <w:t>ig Island</w:t>
      </w:r>
    </w:p>
    <w:p w14:paraId="5152C9E8" w14:textId="0A6CB66F" w:rsidR="00283E62" w:rsidRPr="00A67A1E" w:rsidRDefault="00A14C42" w:rsidP="00310C04">
      <w:pPr>
        <w:pStyle w:val="ListParagraph"/>
        <w:numPr>
          <w:ilvl w:val="1"/>
          <w:numId w:val="1"/>
        </w:numPr>
        <w:ind w:left="1620"/>
        <w:rPr>
          <w:rFonts w:eastAsia="Times New Roman" w:cstheme="minorHAnsi"/>
          <w:sz w:val="22"/>
          <w:szCs w:val="22"/>
        </w:rPr>
      </w:pPr>
      <w:r w:rsidRPr="00A67A1E">
        <w:rPr>
          <w:rFonts w:eastAsia="Times New Roman" w:cstheme="minorHAnsi"/>
          <w:sz w:val="22"/>
          <w:szCs w:val="22"/>
        </w:rPr>
        <w:t>A</w:t>
      </w:r>
      <w:r w:rsidR="00283E62" w:rsidRPr="00A67A1E">
        <w:rPr>
          <w:rFonts w:eastAsia="Times New Roman" w:cstheme="minorHAnsi"/>
          <w:sz w:val="22"/>
          <w:szCs w:val="22"/>
        </w:rPr>
        <w:t xml:space="preserve">pprentice program </w:t>
      </w:r>
      <w:r w:rsidRPr="00A67A1E">
        <w:rPr>
          <w:rFonts w:eastAsia="Times New Roman" w:cstheme="minorHAnsi"/>
          <w:sz w:val="22"/>
          <w:szCs w:val="22"/>
        </w:rPr>
        <w:t>through</w:t>
      </w:r>
      <w:r w:rsidR="00283E62" w:rsidRPr="00A67A1E">
        <w:rPr>
          <w:rFonts w:eastAsia="Times New Roman" w:cstheme="minorHAnsi"/>
          <w:sz w:val="22"/>
          <w:szCs w:val="22"/>
        </w:rPr>
        <w:t xml:space="preserve"> Roberts Hawaii</w:t>
      </w:r>
    </w:p>
    <w:p w14:paraId="2CDA6A69" w14:textId="27A1DB53" w:rsidR="00915E9C" w:rsidRPr="00A67A1E" w:rsidRDefault="00A67A1E" w:rsidP="00310C04">
      <w:pPr>
        <w:pStyle w:val="ListParagraph"/>
        <w:numPr>
          <w:ilvl w:val="0"/>
          <w:numId w:val="9"/>
        </w:numPr>
        <w:ind w:left="1260"/>
        <w:rPr>
          <w:rFonts w:eastAsia="Times New Roman" w:cstheme="minorHAnsi"/>
          <w:sz w:val="22"/>
          <w:szCs w:val="22"/>
        </w:rPr>
      </w:pPr>
      <w:r w:rsidRPr="00A67A1E">
        <w:rPr>
          <w:rFonts w:eastAsia="Times New Roman" w:cstheme="minorHAnsi"/>
          <w:noProof/>
          <w:sz w:val="22"/>
          <w:szCs w:val="22"/>
        </w:rPr>
        <w:drawing>
          <wp:anchor distT="0" distB="0" distL="114300" distR="114300" simplePos="0" relativeHeight="251658240" behindDoc="1" locked="0" layoutInCell="1" allowOverlap="1" wp14:anchorId="6501AB03" wp14:editId="080D2760">
            <wp:simplePos x="0" y="0"/>
            <wp:positionH relativeFrom="column">
              <wp:posOffset>2575560</wp:posOffset>
            </wp:positionH>
            <wp:positionV relativeFrom="paragraph">
              <wp:posOffset>220980</wp:posOffset>
            </wp:positionV>
            <wp:extent cx="3514090" cy="2316480"/>
            <wp:effectExtent l="0" t="0" r="0" b="7620"/>
            <wp:wrapTight wrapText="bothSides">
              <wp:wrapPolygon edited="0">
                <wp:start x="0" y="0"/>
                <wp:lineTo x="0" y="21493"/>
                <wp:lineTo x="21428" y="21493"/>
                <wp:lineTo x="21428" y="0"/>
                <wp:lineTo x="0" y="0"/>
              </wp:wrapPolygon>
            </wp:wrapTight>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rotWithShape="1">
                    <a:blip r:embed="rId5">
                      <a:extLst>
                        <a:ext uri="{28A0092B-C50C-407E-A947-70E740481C1C}">
                          <a14:useLocalDpi xmlns:a14="http://schemas.microsoft.com/office/drawing/2010/main" val="0"/>
                        </a:ext>
                      </a:extLst>
                    </a:blip>
                    <a:srcRect l="2080" t="11314" b="10000"/>
                    <a:stretch/>
                  </pic:blipFill>
                  <pic:spPr bwMode="auto">
                    <a:xfrm>
                      <a:off x="0" y="0"/>
                      <a:ext cx="3514090" cy="2316480"/>
                    </a:xfrm>
                    <a:prstGeom prst="rect">
                      <a:avLst/>
                    </a:prstGeom>
                    <a:ln>
                      <a:noFill/>
                    </a:ln>
                    <a:extLst>
                      <a:ext uri="{53640926-AAD7-44D8-BBD7-CCE9431645EC}">
                        <a14:shadowObscured xmlns:a14="http://schemas.microsoft.com/office/drawing/2010/main"/>
                      </a:ext>
                    </a:extLst>
                  </pic:spPr>
                </pic:pic>
              </a:graphicData>
            </a:graphic>
          </wp:anchor>
        </w:drawing>
      </w:r>
      <w:r w:rsidR="00283E62" w:rsidRPr="00A67A1E">
        <w:rPr>
          <w:rFonts w:eastAsia="Times New Roman" w:cstheme="minorHAnsi"/>
          <w:sz w:val="22"/>
          <w:szCs w:val="22"/>
        </w:rPr>
        <w:t xml:space="preserve">With the help of the </w:t>
      </w:r>
      <w:r w:rsidR="00046BED" w:rsidRPr="00A67A1E">
        <w:rPr>
          <w:rFonts w:eastAsia="Times New Roman" w:cstheme="minorHAnsi"/>
          <w:sz w:val="22"/>
          <w:szCs w:val="22"/>
        </w:rPr>
        <w:t xml:space="preserve">former Workforce Development Council Interim Executive Director Harrison and his </w:t>
      </w:r>
      <w:r w:rsidR="00283E62" w:rsidRPr="00A67A1E">
        <w:rPr>
          <w:rFonts w:eastAsia="Times New Roman" w:cstheme="minorHAnsi"/>
          <w:sz w:val="22"/>
          <w:szCs w:val="22"/>
        </w:rPr>
        <w:t>team</w:t>
      </w:r>
      <w:r w:rsidR="00046BED" w:rsidRPr="00A67A1E">
        <w:rPr>
          <w:rFonts w:eastAsia="Times New Roman" w:cstheme="minorHAnsi"/>
          <w:sz w:val="22"/>
          <w:szCs w:val="22"/>
        </w:rPr>
        <w:t xml:space="preserve"> we connected with</w:t>
      </w:r>
      <w:r w:rsidR="00283E62" w:rsidRPr="00A67A1E">
        <w:rPr>
          <w:rFonts w:eastAsia="Times New Roman" w:cstheme="minorHAnsi"/>
          <w:sz w:val="22"/>
          <w:szCs w:val="22"/>
        </w:rPr>
        <w:t xml:space="preserve"> Hawaii Trades Alliance</w:t>
      </w:r>
      <w:r w:rsidR="00046BED" w:rsidRPr="00A67A1E">
        <w:rPr>
          <w:rFonts w:eastAsia="Times New Roman" w:cstheme="minorHAnsi"/>
          <w:sz w:val="22"/>
          <w:szCs w:val="22"/>
        </w:rPr>
        <w:t xml:space="preserve">, </w:t>
      </w:r>
      <w:r w:rsidR="006E56D6" w:rsidRPr="00A67A1E">
        <w:rPr>
          <w:rFonts w:eastAsia="Times New Roman" w:cstheme="minorHAnsi"/>
          <w:sz w:val="22"/>
          <w:szCs w:val="22"/>
        </w:rPr>
        <w:t>part of</w:t>
      </w:r>
      <w:r w:rsidR="00283E62" w:rsidRPr="00A67A1E">
        <w:rPr>
          <w:rFonts w:eastAsia="Times New Roman" w:cstheme="minorHAnsi"/>
          <w:sz w:val="22"/>
          <w:szCs w:val="22"/>
        </w:rPr>
        <w:t xml:space="preserve"> the Council for Native Hawaiian Advancement</w:t>
      </w:r>
      <w:r w:rsidR="00A14C42" w:rsidRPr="00A67A1E">
        <w:rPr>
          <w:rFonts w:eastAsia="Times New Roman" w:cstheme="minorHAnsi"/>
          <w:sz w:val="22"/>
          <w:szCs w:val="22"/>
        </w:rPr>
        <w:t>.</w:t>
      </w:r>
      <w:r w:rsidR="00283E62" w:rsidRPr="00A67A1E">
        <w:rPr>
          <w:rFonts w:eastAsia="Times New Roman" w:cstheme="minorHAnsi"/>
          <w:sz w:val="22"/>
          <w:szCs w:val="22"/>
        </w:rPr>
        <w:t xml:space="preserve"> </w:t>
      </w:r>
      <w:r w:rsidR="00A14C42" w:rsidRPr="00A67A1E">
        <w:rPr>
          <w:rFonts w:eastAsia="Times New Roman" w:cstheme="minorHAnsi"/>
          <w:sz w:val="22"/>
          <w:szCs w:val="22"/>
        </w:rPr>
        <w:t>We were able</w:t>
      </w:r>
      <w:r w:rsidR="00283E62" w:rsidRPr="00A67A1E">
        <w:rPr>
          <w:rFonts w:eastAsia="Times New Roman" w:cstheme="minorHAnsi"/>
          <w:sz w:val="22"/>
          <w:szCs w:val="22"/>
        </w:rPr>
        <w:t xml:space="preserve"> to tour their facility </w:t>
      </w:r>
      <w:r w:rsidR="00AD1CAA" w:rsidRPr="00A67A1E">
        <w:rPr>
          <w:rFonts w:eastAsia="Times New Roman" w:cstheme="minorHAnsi"/>
          <w:sz w:val="22"/>
          <w:szCs w:val="22"/>
        </w:rPr>
        <w:t>at</w:t>
      </w:r>
      <w:r w:rsidR="00283E62" w:rsidRPr="00A67A1E">
        <w:rPr>
          <w:rFonts w:eastAsia="Times New Roman" w:cstheme="minorHAnsi"/>
          <w:sz w:val="22"/>
          <w:szCs w:val="22"/>
        </w:rPr>
        <w:t xml:space="preserve"> the Hawaiian Homestead in Kapolei. </w:t>
      </w:r>
    </w:p>
    <w:p w14:paraId="77660BF6" w14:textId="7F658B1D" w:rsidR="00AD1CAA" w:rsidRPr="00A67A1E" w:rsidRDefault="007F52FE" w:rsidP="00310C04">
      <w:pPr>
        <w:pStyle w:val="ListParagraph"/>
        <w:numPr>
          <w:ilvl w:val="0"/>
          <w:numId w:val="17"/>
        </w:numPr>
        <w:ind w:left="1260"/>
        <w:rPr>
          <w:rFonts w:eastAsia="Times New Roman" w:cstheme="minorHAnsi"/>
          <w:sz w:val="22"/>
          <w:szCs w:val="22"/>
        </w:rPr>
      </w:pPr>
      <w:r w:rsidRPr="00A67A1E">
        <w:rPr>
          <w:rFonts w:eastAsia="Times New Roman" w:cstheme="minorHAnsi"/>
          <w:sz w:val="22"/>
          <w:szCs w:val="22"/>
        </w:rPr>
        <w:t>Hawaii Trades Alliance provides class A CDL</w:t>
      </w:r>
      <w:r w:rsidR="00AD1CAA" w:rsidRPr="00A67A1E">
        <w:rPr>
          <w:rFonts w:eastAsia="Times New Roman" w:cstheme="minorHAnsi"/>
          <w:sz w:val="22"/>
          <w:szCs w:val="22"/>
        </w:rPr>
        <w:t xml:space="preserve"> training</w:t>
      </w:r>
      <w:r w:rsidRPr="00A67A1E">
        <w:rPr>
          <w:rFonts w:eastAsia="Times New Roman" w:cstheme="minorHAnsi"/>
          <w:sz w:val="22"/>
          <w:szCs w:val="22"/>
        </w:rPr>
        <w:t>.</w:t>
      </w:r>
      <w:r w:rsidR="00283E62" w:rsidRPr="00A67A1E">
        <w:rPr>
          <w:rFonts w:eastAsia="Times New Roman" w:cstheme="minorHAnsi"/>
          <w:sz w:val="22"/>
          <w:szCs w:val="22"/>
        </w:rPr>
        <w:t xml:space="preserve"> </w:t>
      </w:r>
      <w:r w:rsidRPr="00A67A1E">
        <w:rPr>
          <w:rFonts w:eastAsia="Times New Roman" w:cstheme="minorHAnsi"/>
          <w:sz w:val="22"/>
          <w:szCs w:val="22"/>
        </w:rPr>
        <w:t>C</w:t>
      </w:r>
      <w:r w:rsidR="00283E62" w:rsidRPr="00A67A1E">
        <w:rPr>
          <w:rFonts w:eastAsia="Times New Roman" w:cstheme="minorHAnsi"/>
          <w:sz w:val="22"/>
          <w:szCs w:val="22"/>
        </w:rPr>
        <w:t>lass size is 20 students</w:t>
      </w:r>
      <w:r w:rsidRPr="00A67A1E">
        <w:rPr>
          <w:rFonts w:eastAsia="Times New Roman" w:cstheme="minorHAnsi"/>
          <w:sz w:val="22"/>
          <w:szCs w:val="22"/>
        </w:rPr>
        <w:t xml:space="preserve"> with an</w:t>
      </w:r>
      <w:r w:rsidR="00283E62" w:rsidRPr="00A67A1E">
        <w:rPr>
          <w:rFonts w:eastAsia="Times New Roman" w:cstheme="minorHAnsi"/>
          <w:sz w:val="22"/>
          <w:szCs w:val="22"/>
        </w:rPr>
        <w:t xml:space="preserve"> 85% </w:t>
      </w:r>
      <w:r w:rsidR="00AD1CAA" w:rsidRPr="00A67A1E">
        <w:rPr>
          <w:rFonts w:eastAsia="Times New Roman" w:cstheme="minorHAnsi"/>
          <w:sz w:val="22"/>
          <w:szCs w:val="22"/>
        </w:rPr>
        <w:t xml:space="preserve">graduation </w:t>
      </w:r>
      <w:r w:rsidR="00283E62" w:rsidRPr="00A67A1E">
        <w:rPr>
          <w:rFonts w:eastAsia="Times New Roman" w:cstheme="minorHAnsi"/>
          <w:sz w:val="22"/>
          <w:szCs w:val="22"/>
        </w:rPr>
        <w:t>rate</w:t>
      </w:r>
      <w:r w:rsidRPr="00A67A1E">
        <w:rPr>
          <w:rFonts w:eastAsia="Times New Roman" w:cstheme="minorHAnsi"/>
          <w:sz w:val="22"/>
          <w:szCs w:val="22"/>
        </w:rPr>
        <w:t xml:space="preserve">.  </w:t>
      </w:r>
      <w:r w:rsidR="00046BED" w:rsidRPr="00A67A1E">
        <w:rPr>
          <w:rFonts w:eastAsia="Times New Roman" w:cstheme="minorHAnsi"/>
          <w:sz w:val="22"/>
          <w:szCs w:val="22"/>
        </w:rPr>
        <w:t xml:space="preserve">Approx </w:t>
      </w:r>
      <w:r w:rsidR="00283E62" w:rsidRPr="00A67A1E">
        <w:rPr>
          <w:rFonts w:eastAsia="Times New Roman" w:cstheme="minorHAnsi"/>
          <w:sz w:val="22"/>
          <w:szCs w:val="22"/>
        </w:rPr>
        <w:t xml:space="preserve">60 students have received their CDL permit. </w:t>
      </w:r>
    </w:p>
    <w:p w14:paraId="6A7C5D27" w14:textId="4D33525E" w:rsidR="00046BED" w:rsidRPr="00727CEB" w:rsidRDefault="00046BED" w:rsidP="00727CEB">
      <w:pPr>
        <w:pStyle w:val="ListParagraph"/>
        <w:numPr>
          <w:ilvl w:val="0"/>
          <w:numId w:val="17"/>
        </w:numPr>
        <w:rPr>
          <w:rFonts w:eastAsia="Times New Roman" w:cstheme="minorHAnsi"/>
          <w:b/>
          <w:bCs/>
          <w:sz w:val="22"/>
          <w:szCs w:val="22"/>
        </w:rPr>
      </w:pPr>
      <w:r w:rsidRPr="00727CEB">
        <w:rPr>
          <w:rFonts w:eastAsia="Times New Roman" w:cstheme="minorHAnsi"/>
          <w:b/>
          <w:bCs/>
          <w:sz w:val="22"/>
          <w:szCs w:val="22"/>
        </w:rPr>
        <w:t xml:space="preserve">Cons: </w:t>
      </w:r>
      <w:r w:rsidR="00624B7B">
        <w:rPr>
          <w:rFonts w:eastAsia="Times New Roman" w:cstheme="minorHAnsi"/>
          <w:b/>
          <w:bCs/>
          <w:sz w:val="22"/>
          <w:szCs w:val="22"/>
        </w:rPr>
        <w:t xml:space="preserve">Tuition, </w:t>
      </w:r>
      <w:r w:rsidRPr="00727CEB">
        <w:rPr>
          <w:rFonts w:eastAsia="Times New Roman" w:cstheme="minorHAnsi"/>
          <w:b/>
          <w:bCs/>
          <w:sz w:val="22"/>
          <w:szCs w:val="22"/>
        </w:rPr>
        <w:t>Personal</w:t>
      </w:r>
      <w:r w:rsidR="007F52FE" w:rsidRPr="00727CEB">
        <w:rPr>
          <w:rFonts w:eastAsia="Times New Roman" w:cstheme="minorHAnsi"/>
          <w:b/>
          <w:bCs/>
          <w:sz w:val="22"/>
          <w:szCs w:val="22"/>
        </w:rPr>
        <w:t xml:space="preserve"> </w:t>
      </w:r>
      <w:r w:rsidR="00283E62" w:rsidRPr="00727CEB">
        <w:rPr>
          <w:rFonts w:eastAsia="Times New Roman" w:cstheme="minorHAnsi"/>
          <w:b/>
          <w:bCs/>
          <w:sz w:val="22"/>
          <w:szCs w:val="22"/>
        </w:rPr>
        <w:t>transportation and childcare</w:t>
      </w:r>
      <w:r w:rsidR="007F52FE" w:rsidRPr="00727CEB">
        <w:rPr>
          <w:rFonts w:eastAsia="Times New Roman" w:cstheme="minorHAnsi"/>
          <w:b/>
          <w:bCs/>
          <w:sz w:val="22"/>
          <w:szCs w:val="22"/>
        </w:rPr>
        <w:t xml:space="preserve"> are</w:t>
      </w:r>
      <w:r w:rsidR="00283E62" w:rsidRPr="00727CEB">
        <w:rPr>
          <w:rFonts w:eastAsia="Times New Roman" w:cstheme="minorHAnsi"/>
          <w:b/>
          <w:bCs/>
          <w:sz w:val="22"/>
          <w:szCs w:val="22"/>
        </w:rPr>
        <w:t xml:space="preserve"> major </w:t>
      </w:r>
      <w:r w:rsidR="007F52FE" w:rsidRPr="00727CEB">
        <w:rPr>
          <w:rFonts w:eastAsia="Times New Roman" w:cstheme="minorHAnsi"/>
          <w:b/>
          <w:bCs/>
          <w:sz w:val="22"/>
          <w:szCs w:val="22"/>
        </w:rPr>
        <w:t>obstacles</w:t>
      </w:r>
      <w:r w:rsidR="00AD1CAA" w:rsidRPr="00727CEB">
        <w:rPr>
          <w:rFonts w:eastAsia="Times New Roman" w:cstheme="minorHAnsi"/>
          <w:b/>
          <w:bCs/>
          <w:sz w:val="22"/>
          <w:szCs w:val="22"/>
        </w:rPr>
        <w:t xml:space="preserve"> for</w:t>
      </w:r>
      <w:r w:rsidR="007F52FE" w:rsidRPr="00727CEB">
        <w:rPr>
          <w:rFonts w:eastAsia="Times New Roman" w:cstheme="minorHAnsi"/>
          <w:b/>
          <w:bCs/>
          <w:sz w:val="22"/>
          <w:szCs w:val="22"/>
        </w:rPr>
        <w:t xml:space="preserve"> individuals</w:t>
      </w:r>
      <w:r w:rsidR="00AD1CAA" w:rsidRPr="00727CEB">
        <w:rPr>
          <w:rFonts w:eastAsia="Times New Roman" w:cstheme="minorHAnsi"/>
          <w:b/>
          <w:bCs/>
          <w:sz w:val="22"/>
          <w:szCs w:val="22"/>
        </w:rPr>
        <w:t xml:space="preserve"> </w:t>
      </w:r>
      <w:r w:rsidR="007F52FE" w:rsidRPr="00727CEB">
        <w:rPr>
          <w:rFonts w:eastAsia="Times New Roman" w:cstheme="minorHAnsi"/>
          <w:b/>
          <w:bCs/>
          <w:sz w:val="22"/>
          <w:szCs w:val="22"/>
        </w:rPr>
        <w:t xml:space="preserve">desiring </w:t>
      </w:r>
      <w:r w:rsidRPr="00727CEB">
        <w:rPr>
          <w:rFonts w:eastAsia="Times New Roman" w:cstheme="minorHAnsi"/>
          <w:b/>
          <w:bCs/>
          <w:sz w:val="22"/>
          <w:szCs w:val="22"/>
        </w:rPr>
        <w:t>thi</w:t>
      </w:r>
      <w:r w:rsidR="00624B7B">
        <w:rPr>
          <w:rFonts w:eastAsia="Times New Roman" w:cstheme="minorHAnsi"/>
          <w:b/>
          <w:bCs/>
          <w:sz w:val="22"/>
          <w:szCs w:val="22"/>
        </w:rPr>
        <w:t xml:space="preserve">s </w:t>
      </w:r>
      <w:r w:rsidRPr="00727CEB">
        <w:rPr>
          <w:rFonts w:eastAsia="Times New Roman" w:cstheme="minorHAnsi"/>
          <w:b/>
          <w:bCs/>
          <w:sz w:val="22"/>
          <w:szCs w:val="22"/>
        </w:rPr>
        <w:t>career</w:t>
      </w:r>
      <w:r w:rsidR="00624B7B">
        <w:rPr>
          <w:rFonts w:eastAsia="Times New Roman" w:cstheme="minorHAnsi"/>
          <w:b/>
          <w:bCs/>
          <w:sz w:val="22"/>
          <w:szCs w:val="22"/>
        </w:rPr>
        <w:t xml:space="preserve"> change</w:t>
      </w:r>
      <w:r w:rsidRPr="00727CEB">
        <w:rPr>
          <w:rFonts w:eastAsia="Times New Roman" w:cstheme="minorHAnsi"/>
          <w:b/>
          <w:bCs/>
          <w:sz w:val="22"/>
          <w:szCs w:val="22"/>
        </w:rPr>
        <w:t xml:space="preserve">, and for those with certifications/licenses who want </w:t>
      </w:r>
      <w:r w:rsidR="007F52FE" w:rsidRPr="00727CEB">
        <w:rPr>
          <w:rFonts w:eastAsia="Times New Roman" w:cstheme="minorHAnsi"/>
          <w:b/>
          <w:bCs/>
          <w:sz w:val="22"/>
          <w:szCs w:val="22"/>
        </w:rPr>
        <w:t xml:space="preserve">career advancement. </w:t>
      </w:r>
    </w:p>
    <w:p w14:paraId="60E76436" w14:textId="387DBE87" w:rsidR="00D401E1" w:rsidRPr="00727CEB" w:rsidRDefault="00046BED" w:rsidP="00727CEB">
      <w:pPr>
        <w:pStyle w:val="ListParagraph"/>
        <w:numPr>
          <w:ilvl w:val="0"/>
          <w:numId w:val="17"/>
        </w:numPr>
        <w:rPr>
          <w:rFonts w:eastAsia="Times New Roman" w:cstheme="minorHAnsi"/>
          <w:b/>
          <w:bCs/>
          <w:sz w:val="22"/>
          <w:szCs w:val="22"/>
        </w:rPr>
      </w:pPr>
      <w:r w:rsidRPr="00727CEB">
        <w:rPr>
          <w:rFonts w:eastAsia="Times New Roman" w:cstheme="minorHAnsi"/>
          <w:b/>
          <w:bCs/>
          <w:sz w:val="22"/>
          <w:szCs w:val="22"/>
        </w:rPr>
        <w:lastRenderedPageBreak/>
        <w:t xml:space="preserve">Pros: </w:t>
      </w:r>
      <w:r w:rsidR="007F52FE" w:rsidRPr="00727CEB">
        <w:rPr>
          <w:rFonts w:eastAsia="Times New Roman" w:cstheme="minorHAnsi"/>
          <w:b/>
          <w:bCs/>
          <w:sz w:val="22"/>
          <w:szCs w:val="22"/>
        </w:rPr>
        <w:t>T</w:t>
      </w:r>
      <w:r w:rsidR="00AD1CAA" w:rsidRPr="00727CEB">
        <w:rPr>
          <w:rFonts w:eastAsia="Times New Roman" w:cstheme="minorHAnsi"/>
          <w:b/>
          <w:bCs/>
          <w:sz w:val="22"/>
          <w:szCs w:val="22"/>
        </w:rPr>
        <w:t>raining</w:t>
      </w:r>
      <w:r w:rsidR="007F52FE" w:rsidRPr="00727CEB">
        <w:rPr>
          <w:rFonts w:eastAsia="Times New Roman" w:cstheme="minorHAnsi"/>
          <w:b/>
          <w:bCs/>
          <w:sz w:val="22"/>
          <w:szCs w:val="22"/>
        </w:rPr>
        <w:t xml:space="preserve"> location in Kapolei </w:t>
      </w:r>
      <w:r w:rsidRPr="00727CEB">
        <w:rPr>
          <w:rFonts w:eastAsia="Times New Roman" w:cstheme="minorHAnsi"/>
          <w:b/>
          <w:bCs/>
          <w:sz w:val="22"/>
          <w:szCs w:val="22"/>
        </w:rPr>
        <w:t xml:space="preserve">is ideal.  </w:t>
      </w:r>
      <w:r w:rsidR="002300C4" w:rsidRPr="00727CEB">
        <w:rPr>
          <w:rFonts w:eastAsia="Times New Roman" w:cstheme="minorHAnsi"/>
          <w:b/>
          <w:bCs/>
          <w:sz w:val="22"/>
          <w:szCs w:val="22"/>
        </w:rPr>
        <w:t>As companies relocate to the</w:t>
      </w:r>
      <w:r w:rsidR="007F52FE" w:rsidRPr="00727CEB">
        <w:rPr>
          <w:rFonts w:eastAsia="Times New Roman" w:cstheme="minorHAnsi"/>
          <w:b/>
          <w:bCs/>
          <w:sz w:val="22"/>
          <w:szCs w:val="22"/>
        </w:rPr>
        <w:t xml:space="preserve"> Kapolei area </w:t>
      </w:r>
      <w:r w:rsidR="002300C4" w:rsidRPr="00727CEB">
        <w:rPr>
          <w:rFonts w:eastAsia="Times New Roman" w:cstheme="minorHAnsi"/>
          <w:b/>
          <w:bCs/>
          <w:sz w:val="22"/>
          <w:szCs w:val="22"/>
        </w:rPr>
        <w:t>for warehousing and delivery</w:t>
      </w:r>
      <w:r w:rsidR="001254AE" w:rsidRPr="00727CEB">
        <w:rPr>
          <w:rFonts w:eastAsia="Times New Roman" w:cstheme="minorHAnsi"/>
          <w:b/>
          <w:bCs/>
          <w:sz w:val="22"/>
          <w:szCs w:val="22"/>
        </w:rPr>
        <w:t>,</w:t>
      </w:r>
      <w:r w:rsidR="002300C4" w:rsidRPr="00727CEB">
        <w:rPr>
          <w:rFonts w:eastAsia="Times New Roman" w:cstheme="minorHAnsi"/>
          <w:b/>
          <w:bCs/>
          <w:sz w:val="22"/>
          <w:szCs w:val="22"/>
        </w:rPr>
        <w:t xml:space="preserve"> </w:t>
      </w:r>
      <w:r w:rsidR="001254AE" w:rsidRPr="00727CEB">
        <w:rPr>
          <w:rFonts w:eastAsia="Times New Roman" w:cstheme="minorHAnsi"/>
          <w:b/>
          <w:bCs/>
          <w:sz w:val="22"/>
          <w:szCs w:val="22"/>
        </w:rPr>
        <w:t xml:space="preserve">individuals </w:t>
      </w:r>
      <w:r w:rsidR="002300C4" w:rsidRPr="00727CEB">
        <w:rPr>
          <w:rFonts w:eastAsia="Times New Roman" w:cstheme="minorHAnsi"/>
          <w:b/>
          <w:bCs/>
          <w:sz w:val="22"/>
          <w:szCs w:val="22"/>
        </w:rPr>
        <w:t>would be able live and work in their community.</w:t>
      </w:r>
    </w:p>
    <w:p w14:paraId="187FFACC" w14:textId="2F42F860" w:rsidR="00046BED" w:rsidRPr="00A67A1E" w:rsidRDefault="00D401E1" w:rsidP="007E4F5F">
      <w:pPr>
        <w:pStyle w:val="ListParagraph"/>
        <w:numPr>
          <w:ilvl w:val="0"/>
          <w:numId w:val="10"/>
        </w:numPr>
        <w:ind w:left="1260"/>
        <w:rPr>
          <w:rFonts w:eastAsia="Times New Roman" w:cstheme="minorHAnsi"/>
          <w:sz w:val="22"/>
          <w:szCs w:val="22"/>
        </w:rPr>
      </w:pPr>
      <w:r w:rsidRPr="00A67A1E">
        <w:rPr>
          <w:rFonts w:eastAsia="Times New Roman" w:cstheme="minorHAnsi"/>
          <w:sz w:val="22"/>
          <w:szCs w:val="22"/>
        </w:rPr>
        <w:t>Hawaii Trades Alliance</w:t>
      </w:r>
      <w:r w:rsidR="00AD1CAA" w:rsidRPr="00A67A1E">
        <w:rPr>
          <w:rFonts w:eastAsia="Times New Roman" w:cstheme="minorHAnsi"/>
          <w:sz w:val="22"/>
          <w:szCs w:val="22"/>
        </w:rPr>
        <w:t xml:space="preserve"> </w:t>
      </w:r>
      <w:r w:rsidR="00AF698B" w:rsidRPr="00A67A1E">
        <w:rPr>
          <w:rFonts w:eastAsia="Times New Roman" w:cstheme="minorHAnsi"/>
          <w:sz w:val="22"/>
          <w:szCs w:val="22"/>
        </w:rPr>
        <w:t xml:space="preserve">aligns with our </w:t>
      </w:r>
      <w:r w:rsidR="00046BED" w:rsidRPr="00A67A1E">
        <w:rPr>
          <w:rFonts w:eastAsia="Times New Roman" w:cstheme="minorHAnsi"/>
          <w:sz w:val="22"/>
          <w:szCs w:val="22"/>
        </w:rPr>
        <w:t>Employer Engagement Committee and overall W</w:t>
      </w:r>
      <w:r w:rsidR="00AF698B" w:rsidRPr="00A67A1E">
        <w:rPr>
          <w:rFonts w:eastAsia="Times New Roman" w:cstheme="minorHAnsi"/>
          <w:sz w:val="22"/>
          <w:szCs w:val="22"/>
        </w:rPr>
        <w:t>orkforce</w:t>
      </w:r>
      <w:r w:rsidR="00046BED" w:rsidRPr="00A67A1E">
        <w:rPr>
          <w:rFonts w:eastAsia="Times New Roman" w:cstheme="minorHAnsi"/>
          <w:sz w:val="22"/>
          <w:szCs w:val="22"/>
        </w:rPr>
        <w:t xml:space="preserve"> Development Council mission.</w:t>
      </w:r>
    </w:p>
    <w:p w14:paraId="0404731E" w14:textId="3BE71DDB" w:rsidR="001F0ACC" w:rsidRPr="00A67A1E" w:rsidRDefault="00046BED" w:rsidP="007E4F5F">
      <w:pPr>
        <w:pStyle w:val="ListParagraph"/>
        <w:numPr>
          <w:ilvl w:val="0"/>
          <w:numId w:val="10"/>
        </w:numPr>
        <w:ind w:left="1260"/>
        <w:rPr>
          <w:rFonts w:eastAsia="Times New Roman" w:cstheme="minorHAnsi"/>
          <w:sz w:val="22"/>
          <w:szCs w:val="22"/>
        </w:rPr>
      </w:pPr>
      <w:r w:rsidRPr="00A67A1E">
        <w:rPr>
          <w:rFonts w:eastAsia="Times New Roman" w:cstheme="minorHAnsi"/>
          <w:sz w:val="22"/>
          <w:szCs w:val="22"/>
        </w:rPr>
        <w:t xml:space="preserve">On </w:t>
      </w:r>
      <w:r w:rsidR="00283E62" w:rsidRPr="00A67A1E">
        <w:rPr>
          <w:rFonts w:eastAsia="Times New Roman" w:cstheme="minorHAnsi"/>
          <w:sz w:val="22"/>
          <w:szCs w:val="22"/>
        </w:rPr>
        <w:t>February</w:t>
      </w:r>
      <w:r w:rsidR="00D87058" w:rsidRPr="00A67A1E">
        <w:rPr>
          <w:rFonts w:eastAsia="Times New Roman" w:cstheme="minorHAnsi"/>
          <w:sz w:val="22"/>
          <w:szCs w:val="22"/>
        </w:rPr>
        <w:t xml:space="preserve"> </w:t>
      </w:r>
      <w:r w:rsidR="00101D4D" w:rsidRPr="00A67A1E">
        <w:rPr>
          <w:rFonts w:eastAsia="Times New Roman" w:cstheme="minorHAnsi"/>
          <w:sz w:val="22"/>
          <w:szCs w:val="22"/>
        </w:rPr>
        <w:t>1</w:t>
      </w:r>
      <w:r w:rsidR="00D87058" w:rsidRPr="00A67A1E">
        <w:rPr>
          <w:rFonts w:eastAsia="Times New Roman" w:cstheme="minorHAnsi"/>
          <w:sz w:val="22"/>
          <w:szCs w:val="22"/>
          <w:vertAlign w:val="superscript"/>
        </w:rPr>
        <w:t>st</w:t>
      </w:r>
      <w:r w:rsidR="008B4593" w:rsidRPr="00A67A1E">
        <w:rPr>
          <w:rFonts w:eastAsia="Times New Roman" w:cstheme="minorHAnsi"/>
          <w:sz w:val="22"/>
          <w:szCs w:val="22"/>
        </w:rPr>
        <w:t>,</w:t>
      </w:r>
      <w:r w:rsidRPr="00A67A1E">
        <w:rPr>
          <w:rFonts w:eastAsia="Times New Roman" w:cstheme="minorHAnsi"/>
          <w:sz w:val="22"/>
          <w:szCs w:val="22"/>
        </w:rPr>
        <w:t xml:space="preserve"> </w:t>
      </w:r>
      <w:proofErr w:type="gramStart"/>
      <w:r w:rsidRPr="00A67A1E">
        <w:rPr>
          <w:rFonts w:eastAsia="Times New Roman" w:cstheme="minorHAnsi"/>
          <w:sz w:val="22"/>
          <w:szCs w:val="22"/>
        </w:rPr>
        <w:t>2023</w:t>
      </w:r>
      <w:proofErr w:type="gramEnd"/>
      <w:r w:rsidR="008B4593" w:rsidRPr="00A67A1E">
        <w:rPr>
          <w:rFonts w:eastAsia="Times New Roman" w:cstheme="minorHAnsi"/>
          <w:sz w:val="22"/>
          <w:szCs w:val="22"/>
        </w:rPr>
        <w:t xml:space="preserve"> </w:t>
      </w:r>
      <w:r w:rsidRPr="00A67A1E">
        <w:rPr>
          <w:rFonts w:eastAsia="Times New Roman" w:cstheme="minorHAnsi"/>
          <w:sz w:val="22"/>
          <w:szCs w:val="22"/>
        </w:rPr>
        <w:t>the</w:t>
      </w:r>
      <w:r w:rsidR="00101D4D" w:rsidRPr="00A67A1E">
        <w:rPr>
          <w:rFonts w:eastAsia="Times New Roman" w:cstheme="minorHAnsi"/>
          <w:sz w:val="22"/>
          <w:szCs w:val="22"/>
        </w:rPr>
        <w:t xml:space="preserve"> Hawaii Trades Alliance </w:t>
      </w:r>
      <w:r w:rsidRPr="00A67A1E">
        <w:rPr>
          <w:rFonts w:eastAsia="Times New Roman" w:cstheme="minorHAnsi"/>
          <w:sz w:val="22"/>
          <w:szCs w:val="22"/>
        </w:rPr>
        <w:t>were added to</w:t>
      </w:r>
      <w:r w:rsidR="00D401E1" w:rsidRPr="00A67A1E">
        <w:rPr>
          <w:rFonts w:eastAsia="Times New Roman" w:cstheme="minorHAnsi"/>
          <w:sz w:val="22"/>
          <w:szCs w:val="22"/>
        </w:rPr>
        <w:t xml:space="preserve"> the Eligible Training Provider list for the </w:t>
      </w:r>
      <w:r w:rsidRPr="00A67A1E">
        <w:rPr>
          <w:rFonts w:eastAsia="Times New Roman" w:cstheme="minorHAnsi"/>
          <w:sz w:val="22"/>
          <w:szCs w:val="22"/>
        </w:rPr>
        <w:t>S</w:t>
      </w:r>
      <w:r w:rsidR="00D401E1" w:rsidRPr="00A67A1E">
        <w:rPr>
          <w:rFonts w:eastAsia="Times New Roman" w:cstheme="minorHAnsi"/>
          <w:sz w:val="22"/>
          <w:szCs w:val="22"/>
        </w:rPr>
        <w:t>tate</w:t>
      </w:r>
      <w:r w:rsidRPr="00A67A1E">
        <w:rPr>
          <w:rFonts w:eastAsia="Times New Roman" w:cstheme="minorHAnsi"/>
          <w:sz w:val="22"/>
          <w:szCs w:val="22"/>
        </w:rPr>
        <w:t xml:space="preserve">.  </w:t>
      </w:r>
      <w:r w:rsidR="00624B7B">
        <w:rPr>
          <w:rFonts w:eastAsia="Times New Roman" w:cstheme="minorHAnsi"/>
          <w:sz w:val="22"/>
          <w:szCs w:val="22"/>
        </w:rPr>
        <w:t xml:space="preserve">On the ETP list </w:t>
      </w:r>
      <w:r w:rsidRPr="00A67A1E">
        <w:rPr>
          <w:rFonts w:eastAsia="Times New Roman" w:cstheme="minorHAnsi"/>
          <w:sz w:val="22"/>
          <w:szCs w:val="22"/>
        </w:rPr>
        <w:t xml:space="preserve">HTA </w:t>
      </w:r>
      <w:r w:rsidR="00624B7B">
        <w:rPr>
          <w:rFonts w:eastAsia="Times New Roman" w:cstheme="minorHAnsi"/>
          <w:sz w:val="22"/>
          <w:szCs w:val="22"/>
        </w:rPr>
        <w:t xml:space="preserve">applicants </w:t>
      </w:r>
      <w:r w:rsidRPr="00A67A1E">
        <w:rPr>
          <w:rFonts w:eastAsia="Times New Roman" w:cstheme="minorHAnsi"/>
          <w:sz w:val="22"/>
          <w:szCs w:val="22"/>
        </w:rPr>
        <w:t>would qualify for f</w:t>
      </w:r>
      <w:r w:rsidR="00D401E1" w:rsidRPr="00A67A1E">
        <w:rPr>
          <w:rFonts w:eastAsia="Times New Roman" w:cstheme="minorHAnsi"/>
          <w:sz w:val="22"/>
          <w:szCs w:val="22"/>
        </w:rPr>
        <w:t xml:space="preserve">unding </w:t>
      </w:r>
      <w:r w:rsidR="00101D4D" w:rsidRPr="00A67A1E">
        <w:rPr>
          <w:rFonts w:eastAsia="Times New Roman" w:cstheme="minorHAnsi"/>
          <w:sz w:val="22"/>
          <w:szCs w:val="22"/>
        </w:rPr>
        <w:t xml:space="preserve">and </w:t>
      </w:r>
      <w:r w:rsidR="003F2530" w:rsidRPr="00A67A1E">
        <w:rPr>
          <w:rFonts w:eastAsia="Times New Roman" w:cstheme="minorHAnsi"/>
          <w:sz w:val="22"/>
          <w:szCs w:val="22"/>
        </w:rPr>
        <w:t>other services under WIOA.</w:t>
      </w:r>
      <w:r w:rsidR="00F04B81" w:rsidRPr="00A67A1E">
        <w:rPr>
          <w:rFonts w:eastAsia="Times New Roman" w:cstheme="minorHAnsi"/>
          <w:sz w:val="22"/>
          <w:szCs w:val="22"/>
        </w:rPr>
        <w:t xml:space="preserve">  </w:t>
      </w:r>
    </w:p>
    <w:p w14:paraId="572C282E" w14:textId="4665746D" w:rsidR="00F04B81" w:rsidRPr="00A67A1E" w:rsidRDefault="00AF698B" w:rsidP="00310C04">
      <w:pPr>
        <w:pStyle w:val="ListParagraph"/>
        <w:numPr>
          <w:ilvl w:val="0"/>
          <w:numId w:val="6"/>
        </w:numPr>
        <w:ind w:left="900" w:hanging="270"/>
        <w:rPr>
          <w:rFonts w:eastAsia="Times New Roman" w:cstheme="minorHAnsi"/>
          <w:b/>
          <w:bCs/>
          <w:sz w:val="22"/>
          <w:szCs w:val="22"/>
        </w:rPr>
      </w:pPr>
      <w:r w:rsidRPr="00A67A1E">
        <w:rPr>
          <w:rFonts w:eastAsia="Times New Roman" w:cstheme="minorHAnsi"/>
          <w:b/>
          <w:bCs/>
          <w:sz w:val="22"/>
          <w:szCs w:val="22"/>
        </w:rPr>
        <w:t>Next Steps</w:t>
      </w:r>
    </w:p>
    <w:p w14:paraId="66788E3B" w14:textId="556085B6" w:rsidR="003F2530" w:rsidRPr="00A67A1E" w:rsidRDefault="00F04B81" w:rsidP="00310C04">
      <w:pPr>
        <w:pStyle w:val="ListParagraph"/>
        <w:numPr>
          <w:ilvl w:val="0"/>
          <w:numId w:val="11"/>
        </w:numPr>
        <w:ind w:left="1260"/>
        <w:rPr>
          <w:rFonts w:eastAsia="Times New Roman" w:cstheme="minorHAnsi"/>
          <w:sz w:val="22"/>
          <w:szCs w:val="22"/>
        </w:rPr>
      </w:pPr>
      <w:r w:rsidRPr="00A67A1E">
        <w:rPr>
          <w:rFonts w:eastAsia="Times New Roman" w:cstheme="minorHAnsi"/>
          <w:sz w:val="22"/>
          <w:szCs w:val="22"/>
        </w:rPr>
        <w:t xml:space="preserve">Hawaii Trades Alliance </w:t>
      </w:r>
      <w:r w:rsidR="00046BED" w:rsidRPr="00A67A1E">
        <w:rPr>
          <w:rFonts w:eastAsia="Times New Roman" w:cstheme="minorHAnsi"/>
          <w:sz w:val="22"/>
          <w:szCs w:val="22"/>
        </w:rPr>
        <w:t xml:space="preserve">will </w:t>
      </w:r>
      <w:r w:rsidRPr="00A67A1E">
        <w:rPr>
          <w:rFonts w:eastAsia="Times New Roman" w:cstheme="minorHAnsi"/>
          <w:sz w:val="22"/>
          <w:szCs w:val="22"/>
        </w:rPr>
        <w:t>tour the AJC</w:t>
      </w:r>
      <w:r w:rsidR="00046BED" w:rsidRPr="00A67A1E">
        <w:rPr>
          <w:rFonts w:eastAsia="Times New Roman" w:cstheme="minorHAnsi"/>
          <w:sz w:val="22"/>
          <w:szCs w:val="22"/>
        </w:rPr>
        <w:t xml:space="preserve"> (American Job Center)</w:t>
      </w:r>
      <w:r w:rsidRPr="00A67A1E">
        <w:rPr>
          <w:rFonts w:eastAsia="Times New Roman" w:cstheme="minorHAnsi"/>
          <w:sz w:val="22"/>
          <w:szCs w:val="22"/>
        </w:rPr>
        <w:t xml:space="preserve"> </w:t>
      </w:r>
      <w:r w:rsidR="00046BED" w:rsidRPr="00A67A1E">
        <w:rPr>
          <w:rFonts w:eastAsia="Times New Roman" w:cstheme="minorHAnsi"/>
          <w:sz w:val="22"/>
          <w:szCs w:val="22"/>
        </w:rPr>
        <w:t xml:space="preserve">and work with the </w:t>
      </w:r>
      <w:r w:rsidR="007E164A" w:rsidRPr="00A67A1E">
        <w:rPr>
          <w:rFonts w:eastAsia="Times New Roman" w:cstheme="minorHAnsi"/>
          <w:sz w:val="22"/>
          <w:szCs w:val="22"/>
        </w:rPr>
        <w:t>Oahu Workforce Development Board</w:t>
      </w:r>
      <w:r w:rsidR="00624B7B">
        <w:rPr>
          <w:rFonts w:eastAsia="Times New Roman" w:cstheme="minorHAnsi"/>
          <w:sz w:val="22"/>
          <w:szCs w:val="22"/>
        </w:rPr>
        <w:t xml:space="preserve"> with executive director Harrison Kuranishi</w:t>
      </w:r>
      <w:r w:rsidR="00101D4D" w:rsidRPr="00A67A1E">
        <w:rPr>
          <w:rFonts w:eastAsia="Times New Roman" w:cstheme="minorHAnsi"/>
          <w:sz w:val="22"/>
          <w:szCs w:val="22"/>
        </w:rPr>
        <w:t xml:space="preserve">.  </w:t>
      </w:r>
      <w:r w:rsidR="00046BED" w:rsidRPr="00A67A1E">
        <w:rPr>
          <w:rFonts w:eastAsia="Times New Roman" w:cstheme="minorHAnsi"/>
          <w:sz w:val="22"/>
          <w:szCs w:val="22"/>
        </w:rPr>
        <w:t xml:space="preserve">We have requested the </w:t>
      </w:r>
      <w:r w:rsidRPr="00A67A1E">
        <w:rPr>
          <w:rFonts w:eastAsia="Times New Roman" w:cstheme="minorHAnsi"/>
          <w:sz w:val="22"/>
          <w:szCs w:val="22"/>
        </w:rPr>
        <w:t>AJC team</w:t>
      </w:r>
      <w:r w:rsidR="00101D4D" w:rsidRPr="00A67A1E">
        <w:rPr>
          <w:rFonts w:eastAsia="Times New Roman" w:cstheme="minorHAnsi"/>
          <w:sz w:val="22"/>
          <w:szCs w:val="22"/>
        </w:rPr>
        <w:t xml:space="preserve"> </w:t>
      </w:r>
      <w:r w:rsidRPr="00A67A1E">
        <w:rPr>
          <w:rFonts w:eastAsia="Times New Roman" w:cstheme="minorHAnsi"/>
          <w:sz w:val="22"/>
          <w:szCs w:val="22"/>
        </w:rPr>
        <w:t>visit HTA academy</w:t>
      </w:r>
      <w:r w:rsidR="00101D4D" w:rsidRPr="00A67A1E">
        <w:rPr>
          <w:rFonts w:eastAsia="Times New Roman" w:cstheme="minorHAnsi"/>
          <w:sz w:val="22"/>
          <w:szCs w:val="22"/>
        </w:rPr>
        <w:t xml:space="preserve"> in order to determine any</w:t>
      </w:r>
      <w:r w:rsidR="007E164A" w:rsidRPr="00A67A1E">
        <w:rPr>
          <w:rFonts w:eastAsia="Times New Roman" w:cstheme="minorHAnsi"/>
          <w:sz w:val="22"/>
          <w:szCs w:val="22"/>
        </w:rPr>
        <w:t xml:space="preserve"> additional services</w:t>
      </w:r>
      <w:r w:rsidR="00101D4D" w:rsidRPr="00A67A1E">
        <w:rPr>
          <w:rFonts w:eastAsia="Times New Roman" w:cstheme="minorHAnsi"/>
          <w:sz w:val="22"/>
          <w:szCs w:val="22"/>
        </w:rPr>
        <w:t xml:space="preserve"> that</w:t>
      </w:r>
      <w:r w:rsidR="007E164A" w:rsidRPr="00A67A1E">
        <w:rPr>
          <w:rFonts w:eastAsia="Times New Roman" w:cstheme="minorHAnsi"/>
          <w:sz w:val="22"/>
          <w:szCs w:val="22"/>
        </w:rPr>
        <w:t xml:space="preserve"> </w:t>
      </w:r>
      <w:r w:rsidR="002300C4" w:rsidRPr="00A67A1E">
        <w:rPr>
          <w:rFonts w:eastAsia="Times New Roman" w:cstheme="minorHAnsi"/>
          <w:sz w:val="22"/>
          <w:szCs w:val="22"/>
        </w:rPr>
        <w:t>can be provided to th</w:t>
      </w:r>
      <w:r w:rsidR="00101D4D" w:rsidRPr="00A67A1E">
        <w:rPr>
          <w:rFonts w:eastAsia="Times New Roman" w:cstheme="minorHAnsi"/>
          <w:sz w:val="22"/>
          <w:szCs w:val="22"/>
        </w:rPr>
        <w:t>e</w:t>
      </w:r>
      <w:r w:rsidR="002300C4" w:rsidRPr="00A67A1E">
        <w:rPr>
          <w:rFonts w:eastAsia="Times New Roman" w:cstheme="minorHAnsi"/>
          <w:sz w:val="22"/>
          <w:szCs w:val="22"/>
        </w:rPr>
        <w:t xml:space="preserve"> community</w:t>
      </w:r>
      <w:r w:rsidR="00101D4D" w:rsidRPr="00A67A1E">
        <w:rPr>
          <w:rFonts w:eastAsia="Times New Roman" w:cstheme="minorHAnsi"/>
          <w:sz w:val="22"/>
          <w:szCs w:val="22"/>
        </w:rPr>
        <w:t>.</w:t>
      </w:r>
      <w:r w:rsidR="00624B7B">
        <w:rPr>
          <w:rFonts w:eastAsia="Times New Roman" w:cstheme="minorHAnsi"/>
          <w:sz w:val="22"/>
          <w:szCs w:val="22"/>
        </w:rPr>
        <w:t xml:space="preserve">  </w:t>
      </w:r>
      <w:r w:rsidR="004E1CED">
        <w:rPr>
          <w:rFonts w:eastAsia="Times New Roman" w:cstheme="minorHAnsi"/>
          <w:sz w:val="22"/>
          <w:szCs w:val="22"/>
        </w:rPr>
        <w:t xml:space="preserve">The thought here is that since they have a list of people interested and have </w:t>
      </w:r>
      <w:proofErr w:type="gramStart"/>
      <w:r w:rsidR="004E1CED">
        <w:rPr>
          <w:rFonts w:eastAsia="Times New Roman" w:cstheme="minorHAnsi"/>
          <w:sz w:val="22"/>
          <w:szCs w:val="22"/>
        </w:rPr>
        <w:t>a</w:t>
      </w:r>
      <w:proofErr w:type="gramEnd"/>
      <w:r w:rsidR="004E1CED">
        <w:rPr>
          <w:rFonts w:eastAsia="Times New Roman" w:cstheme="minorHAnsi"/>
          <w:sz w:val="22"/>
          <w:szCs w:val="22"/>
        </w:rPr>
        <w:t xml:space="preserve"> ongoing relationship with them it would be beneficial to use their location as a hub for future engagement.</w:t>
      </w:r>
    </w:p>
    <w:p w14:paraId="47A3A794" w14:textId="1EB8885E" w:rsidR="00A67A1E" w:rsidRDefault="00A67A1E">
      <w:pPr>
        <w:rPr>
          <w:rFonts w:ascii="Arial" w:eastAsia="Times New Roman" w:hAnsi="Arial" w:cs="Arial"/>
          <w:b/>
          <w:bCs/>
          <w:sz w:val="27"/>
          <w:szCs w:val="27"/>
        </w:rPr>
      </w:pPr>
    </w:p>
    <w:p w14:paraId="0F110032" w14:textId="05BD3AD6" w:rsidR="00AF698B" w:rsidRDefault="003F2530" w:rsidP="00310C04">
      <w:pPr>
        <w:pStyle w:val="ListParagraph"/>
        <w:numPr>
          <w:ilvl w:val="0"/>
          <w:numId w:val="6"/>
        </w:numPr>
        <w:ind w:left="990" w:hanging="270"/>
        <w:rPr>
          <w:rFonts w:eastAsia="Times New Roman" w:cstheme="minorHAnsi"/>
          <w:b/>
          <w:bCs/>
          <w:sz w:val="22"/>
          <w:szCs w:val="22"/>
        </w:rPr>
      </w:pPr>
      <w:r w:rsidRPr="00A67A1E">
        <w:rPr>
          <w:rFonts w:eastAsia="Times New Roman" w:cstheme="minorHAnsi"/>
          <w:b/>
          <w:bCs/>
          <w:sz w:val="22"/>
          <w:szCs w:val="22"/>
        </w:rPr>
        <w:t>Workforce Opportunity Tax Credit</w:t>
      </w:r>
      <w:r w:rsidR="00A67A1E">
        <w:rPr>
          <w:rFonts w:eastAsia="Times New Roman" w:cstheme="minorHAnsi"/>
          <w:b/>
          <w:bCs/>
          <w:sz w:val="22"/>
          <w:szCs w:val="22"/>
        </w:rPr>
        <w:t xml:space="preserve"> (WOTC)</w:t>
      </w:r>
    </w:p>
    <w:p w14:paraId="7713BC7E" w14:textId="62E253A5" w:rsidR="00D87058" w:rsidRPr="006E56D6" w:rsidRDefault="006E56D6" w:rsidP="006E56D6">
      <w:pPr>
        <w:pStyle w:val="ListParagraph"/>
        <w:numPr>
          <w:ilvl w:val="0"/>
          <w:numId w:val="6"/>
        </w:numPr>
        <w:ind w:left="990" w:hanging="270"/>
        <w:rPr>
          <w:rFonts w:eastAsia="Times New Roman" w:cstheme="minorHAnsi"/>
          <w:sz w:val="22"/>
          <w:szCs w:val="22"/>
        </w:rPr>
      </w:pPr>
      <w:r w:rsidRPr="006E56D6">
        <w:rPr>
          <w:rFonts w:eastAsia="Times New Roman" w:cstheme="minorHAnsi"/>
          <w:sz w:val="22"/>
          <w:szCs w:val="22"/>
        </w:rPr>
        <w:t>WOTC is a federal tax credit available to employers as an incentive to hire job seekers from target groups who consistently experience high rates of unemployment.  Employers can receive a credit ranging from $1,200 to $9,600.</w:t>
      </w:r>
      <w:r>
        <w:rPr>
          <w:rFonts w:eastAsia="Times New Roman" w:cstheme="minorHAnsi"/>
          <w:sz w:val="22"/>
          <w:szCs w:val="22"/>
        </w:rPr>
        <w:t xml:space="preserve">  </w:t>
      </w:r>
      <w:r w:rsidR="00A67A1E" w:rsidRPr="006E56D6">
        <w:rPr>
          <w:rFonts w:eastAsia="Times New Roman" w:cstheme="minorHAnsi"/>
          <w:sz w:val="22"/>
          <w:szCs w:val="22"/>
        </w:rPr>
        <w:t>Employers continue to struggle under the current</w:t>
      </w:r>
      <w:r w:rsidR="003F2530" w:rsidRPr="006E56D6">
        <w:rPr>
          <w:rFonts w:eastAsia="Times New Roman" w:cstheme="minorHAnsi"/>
          <w:sz w:val="22"/>
          <w:szCs w:val="22"/>
        </w:rPr>
        <w:t xml:space="preserve"> business conditions</w:t>
      </w:r>
      <w:r w:rsidR="00A67A1E" w:rsidRPr="006E56D6">
        <w:rPr>
          <w:rFonts w:eastAsia="Times New Roman" w:cstheme="minorHAnsi"/>
          <w:sz w:val="22"/>
          <w:szCs w:val="22"/>
        </w:rPr>
        <w:t xml:space="preserve">, </w:t>
      </w:r>
      <w:r w:rsidR="003F2530" w:rsidRPr="006E56D6">
        <w:rPr>
          <w:rFonts w:eastAsia="Times New Roman" w:cstheme="minorHAnsi"/>
          <w:sz w:val="22"/>
          <w:szCs w:val="22"/>
        </w:rPr>
        <w:t xml:space="preserve">the </w:t>
      </w:r>
      <w:r w:rsidR="00A67A1E" w:rsidRPr="006E56D6">
        <w:rPr>
          <w:rFonts w:eastAsia="Times New Roman" w:cstheme="minorHAnsi"/>
          <w:sz w:val="22"/>
          <w:szCs w:val="22"/>
        </w:rPr>
        <w:t xml:space="preserve">EE </w:t>
      </w:r>
      <w:r w:rsidR="003F2530" w:rsidRPr="006E56D6">
        <w:rPr>
          <w:rFonts w:eastAsia="Times New Roman" w:cstheme="minorHAnsi"/>
          <w:sz w:val="22"/>
          <w:szCs w:val="22"/>
        </w:rPr>
        <w:t>committee</w:t>
      </w:r>
      <w:r w:rsidR="00D87058" w:rsidRPr="006E56D6">
        <w:rPr>
          <w:rFonts w:eastAsia="Times New Roman" w:cstheme="minorHAnsi"/>
          <w:sz w:val="22"/>
          <w:szCs w:val="22"/>
        </w:rPr>
        <w:t xml:space="preserve"> </w:t>
      </w:r>
      <w:r w:rsidR="003F2530" w:rsidRPr="006E56D6">
        <w:rPr>
          <w:rFonts w:eastAsia="Times New Roman" w:cstheme="minorHAnsi"/>
          <w:sz w:val="22"/>
          <w:szCs w:val="22"/>
        </w:rPr>
        <w:t xml:space="preserve">decided to focus on this federal tax credit.  </w:t>
      </w:r>
    </w:p>
    <w:p w14:paraId="7334995D" w14:textId="63E3347F" w:rsidR="00D87058" w:rsidRPr="00A67A1E" w:rsidRDefault="003F2530" w:rsidP="00310C04">
      <w:pPr>
        <w:pStyle w:val="ListParagraph"/>
        <w:numPr>
          <w:ilvl w:val="2"/>
          <w:numId w:val="14"/>
        </w:numPr>
        <w:ind w:left="1710"/>
        <w:rPr>
          <w:rFonts w:eastAsia="Times New Roman" w:cstheme="minorHAnsi"/>
          <w:sz w:val="22"/>
          <w:szCs w:val="22"/>
        </w:rPr>
      </w:pPr>
      <w:r w:rsidRPr="00A67A1E">
        <w:rPr>
          <w:rFonts w:eastAsia="Times New Roman" w:cstheme="minorHAnsi"/>
          <w:sz w:val="22"/>
          <w:szCs w:val="22"/>
        </w:rPr>
        <w:t>2019</w:t>
      </w:r>
      <w:r w:rsidR="00D87058" w:rsidRPr="00A67A1E">
        <w:rPr>
          <w:rFonts w:eastAsia="Times New Roman" w:cstheme="minorHAnsi"/>
          <w:sz w:val="22"/>
          <w:szCs w:val="22"/>
        </w:rPr>
        <w:t xml:space="preserve">: </w:t>
      </w:r>
      <w:r w:rsidRPr="00A67A1E">
        <w:rPr>
          <w:rFonts w:eastAsia="Times New Roman" w:cstheme="minorHAnsi"/>
          <w:sz w:val="22"/>
          <w:szCs w:val="22"/>
        </w:rPr>
        <w:t>approximately 12</w:t>
      </w:r>
      <w:r w:rsidR="00D87058" w:rsidRPr="00A67A1E">
        <w:rPr>
          <w:rFonts w:eastAsia="Times New Roman" w:cstheme="minorHAnsi"/>
          <w:sz w:val="22"/>
          <w:szCs w:val="22"/>
        </w:rPr>
        <w:t>,</w:t>
      </w:r>
      <w:r w:rsidRPr="00A67A1E">
        <w:rPr>
          <w:rFonts w:eastAsia="Times New Roman" w:cstheme="minorHAnsi"/>
          <w:sz w:val="22"/>
          <w:szCs w:val="22"/>
        </w:rPr>
        <w:t>000</w:t>
      </w:r>
      <w:r w:rsidR="008D4593" w:rsidRPr="00A67A1E">
        <w:rPr>
          <w:rFonts w:eastAsia="Times New Roman" w:cstheme="minorHAnsi"/>
          <w:sz w:val="22"/>
          <w:szCs w:val="22"/>
        </w:rPr>
        <w:t xml:space="preserve"> applicants pending </w:t>
      </w:r>
      <w:r w:rsidR="006E56D6">
        <w:rPr>
          <w:rFonts w:eastAsia="Times New Roman" w:cstheme="minorHAnsi"/>
          <w:sz w:val="22"/>
          <w:szCs w:val="22"/>
        </w:rPr>
        <w:t>for State of Hawaii</w:t>
      </w:r>
    </w:p>
    <w:p w14:paraId="037210FB" w14:textId="77777777" w:rsidR="00D87058" w:rsidRPr="00A67A1E" w:rsidRDefault="008D4593" w:rsidP="00310C04">
      <w:pPr>
        <w:pStyle w:val="ListParagraph"/>
        <w:numPr>
          <w:ilvl w:val="2"/>
          <w:numId w:val="14"/>
        </w:numPr>
        <w:ind w:left="1710"/>
        <w:rPr>
          <w:rFonts w:eastAsia="Times New Roman" w:cstheme="minorHAnsi"/>
          <w:sz w:val="22"/>
          <w:szCs w:val="22"/>
        </w:rPr>
      </w:pPr>
      <w:r w:rsidRPr="00A67A1E">
        <w:rPr>
          <w:rFonts w:eastAsia="Times New Roman" w:cstheme="minorHAnsi"/>
          <w:sz w:val="22"/>
          <w:szCs w:val="22"/>
        </w:rPr>
        <w:t>2022</w:t>
      </w:r>
      <w:r w:rsidR="00D87058" w:rsidRPr="00A67A1E">
        <w:rPr>
          <w:rFonts w:eastAsia="Times New Roman" w:cstheme="minorHAnsi"/>
          <w:sz w:val="22"/>
          <w:szCs w:val="22"/>
        </w:rPr>
        <w:t>:</w:t>
      </w:r>
      <w:r w:rsidRPr="00A67A1E">
        <w:rPr>
          <w:rFonts w:eastAsia="Times New Roman" w:cstheme="minorHAnsi"/>
          <w:sz w:val="22"/>
          <w:szCs w:val="22"/>
        </w:rPr>
        <w:t xml:space="preserve"> a little over 30,000</w:t>
      </w:r>
      <w:r w:rsidR="00D87058" w:rsidRPr="00A67A1E">
        <w:rPr>
          <w:rFonts w:eastAsia="Times New Roman" w:cstheme="minorHAnsi"/>
          <w:sz w:val="22"/>
          <w:szCs w:val="22"/>
        </w:rPr>
        <w:t xml:space="preserve"> applicants pending</w:t>
      </w:r>
    </w:p>
    <w:p w14:paraId="19A5B5B0" w14:textId="754C622C" w:rsidR="00A67A1E" w:rsidRDefault="00A67A1E" w:rsidP="00310C04">
      <w:pPr>
        <w:pStyle w:val="ListParagraph"/>
        <w:numPr>
          <w:ilvl w:val="2"/>
          <w:numId w:val="14"/>
        </w:numPr>
        <w:ind w:left="1710"/>
        <w:rPr>
          <w:rFonts w:eastAsia="Times New Roman" w:cstheme="minorHAnsi"/>
          <w:sz w:val="22"/>
          <w:szCs w:val="22"/>
        </w:rPr>
      </w:pPr>
      <w:r>
        <w:rPr>
          <w:rFonts w:eastAsia="Times New Roman" w:cstheme="minorHAnsi"/>
          <w:sz w:val="22"/>
          <w:szCs w:val="22"/>
        </w:rPr>
        <w:t>Initial goal:  Move the needle to increase application completion</w:t>
      </w:r>
      <w:r w:rsidR="004E1CED">
        <w:rPr>
          <w:rFonts w:eastAsia="Times New Roman" w:cstheme="minorHAnsi"/>
          <w:sz w:val="22"/>
          <w:szCs w:val="22"/>
        </w:rPr>
        <w:t>.</w:t>
      </w:r>
      <w:r>
        <w:rPr>
          <w:rFonts w:eastAsia="Times New Roman" w:cstheme="minorHAnsi"/>
          <w:sz w:val="22"/>
          <w:szCs w:val="22"/>
        </w:rPr>
        <w:t xml:space="preserve"> </w:t>
      </w:r>
    </w:p>
    <w:p w14:paraId="5FD01DF3" w14:textId="20BD60B1" w:rsidR="008D4593" w:rsidRPr="00727CEB" w:rsidRDefault="00A67A1E" w:rsidP="00A67A1E">
      <w:pPr>
        <w:pStyle w:val="ListParagraph"/>
        <w:numPr>
          <w:ilvl w:val="3"/>
          <w:numId w:val="14"/>
        </w:numPr>
        <w:rPr>
          <w:rFonts w:eastAsia="Times New Roman" w:cstheme="minorHAnsi"/>
          <w:i/>
          <w:iCs/>
          <w:sz w:val="22"/>
          <w:szCs w:val="22"/>
        </w:rPr>
      </w:pPr>
      <w:r w:rsidRPr="00727CEB">
        <w:rPr>
          <w:rFonts w:eastAsia="Times New Roman" w:cstheme="minorHAnsi"/>
          <w:i/>
          <w:iCs/>
          <w:sz w:val="22"/>
          <w:szCs w:val="22"/>
        </w:rPr>
        <w:t xml:space="preserve">Low estimate: </w:t>
      </w:r>
      <w:r w:rsidR="004E1CED">
        <w:rPr>
          <w:rFonts w:eastAsia="Times New Roman" w:cstheme="minorHAnsi"/>
          <w:i/>
          <w:iCs/>
          <w:sz w:val="22"/>
          <w:szCs w:val="22"/>
        </w:rPr>
        <w:t>10% Applicant Approval</w:t>
      </w:r>
      <w:r w:rsidRPr="00727CEB">
        <w:rPr>
          <w:rFonts w:eastAsia="Times New Roman" w:cstheme="minorHAnsi"/>
          <w:i/>
          <w:iCs/>
          <w:sz w:val="22"/>
          <w:szCs w:val="22"/>
        </w:rPr>
        <w:t xml:space="preserve"> Tax Credit of $2400 </w:t>
      </w:r>
      <w:r w:rsidR="00727CEB" w:rsidRPr="00727CEB">
        <w:rPr>
          <w:rFonts w:eastAsia="Times New Roman" w:cstheme="minorHAnsi"/>
          <w:i/>
          <w:iCs/>
          <w:sz w:val="22"/>
          <w:szCs w:val="22"/>
        </w:rPr>
        <w:t xml:space="preserve">per </w:t>
      </w:r>
      <w:r w:rsidRPr="00727CEB">
        <w:rPr>
          <w:rFonts w:eastAsia="Times New Roman" w:cstheme="minorHAnsi"/>
          <w:i/>
          <w:iCs/>
          <w:sz w:val="22"/>
          <w:szCs w:val="22"/>
        </w:rPr>
        <w:t xml:space="preserve">would return </w:t>
      </w:r>
      <w:r w:rsidR="008D4593" w:rsidRPr="00727CEB">
        <w:rPr>
          <w:rFonts w:eastAsia="Times New Roman" w:cstheme="minorHAnsi"/>
          <w:i/>
          <w:iCs/>
          <w:sz w:val="22"/>
          <w:szCs w:val="22"/>
        </w:rPr>
        <w:t>$7.2 million dollars</w:t>
      </w:r>
      <w:r w:rsidR="00D87058" w:rsidRPr="00727CEB">
        <w:rPr>
          <w:rFonts w:eastAsia="Times New Roman" w:cstheme="minorHAnsi"/>
          <w:i/>
          <w:iCs/>
          <w:sz w:val="22"/>
          <w:szCs w:val="22"/>
        </w:rPr>
        <w:t xml:space="preserve"> </w:t>
      </w:r>
      <w:r w:rsidRPr="00727CEB">
        <w:rPr>
          <w:rFonts w:eastAsia="Times New Roman" w:cstheme="minorHAnsi"/>
          <w:i/>
          <w:iCs/>
          <w:sz w:val="22"/>
          <w:szCs w:val="22"/>
        </w:rPr>
        <w:t>to the business community.</w:t>
      </w:r>
    </w:p>
    <w:p w14:paraId="3873C626" w14:textId="1BD91F79" w:rsidR="008B4593" w:rsidRPr="00A67A1E" w:rsidRDefault="008B4593" w:rsidP="00310C04">
      <w:pPr>
        <w:pStyle w:val="ListParagraph"/>
        <w:numPr>
          <w:ilvl w:val="1"/>
          <w:numId w:val="14"/>
        </w:numPr>
        <w:ind w:left="1350" w:hanging="450"/>
        <w:rPr>
          <w:rFonts w:eastAsia="Times New Roman" w:cstheme="minorHAnsi"/>
          <w:sz w:val="22"/>
          <w:szCs w:val="22"/>
        </w:rPr>
      </w:pPr>
      <w:r w:rsidRPr="00A67A1E">
        <w:rPr>
          <w:rFonts w:eastAsia="Times New Roman" w:cstheme="minorHAnsi"/>
          <w:sz w:val="22"/>
          <w:szCs w:val="22"/>
        </w:rPr>
        <w:t>Most of the</w:t>
      </w:r>
      <w:r w:rsidR="00A67A1E">
        <w:rPr>
          <w:rFonts w:eastAsia="Times New Roman" w:cstheme="minorHAnsi"/>
          <w:sz w:val="22"/>
          <w:szCs w:val="22"/>
        </w:rPr>
        <w:t xml:space="preserve"> certificate applications are based on employees who qualify, including </w:t>
      </w:r>
      <w:r w:rsidRPr="00A67A1E">
        <w:rPr>
          <w:rFonts w:eastAsia="Times New Roman" w:cstheme="minorHAnsi"/>
          <w:sz w:val="22"/>
          <w:szCs w:val="22"/>
        </w:rPr>
        <w:t>long term unemployment</w:t>
      </w:r>
      <w:r w:rsidR="00F949B8">
        <w:rPr>
          <w:rFonts w:eastAsia="Times New Roman" w:cstheme="minorHAnsi"/>
          <w:sz w:val="22"/>
          <w:szCs w:val="22"/>
        </w:rPr>
        <w:t xml:space="preserve"> </w:t>
      </w:r>
      <w:r w:rsidR="004E1CED">
        <w:rPr>
          <w:rFonts w:eastAsia="Times New Roman" w:cstheme="minorHAnsi"/>
          <w:sz w:val="22"/>
          <w:szCs w:val="22"/>
        </w:rPr>
        <w:t>(35%)</w:t>
      </w:r>
      <w:r w:rsidRPr="00A67A1E">
        <w:rPr>
          <w:rFonts w:eastAsia="Times New Roman" w:cstheme="minorHAnsi"/>
          <w:sz w:val="22"/>
          <w:szCs w:val="22"/>
        </w:rPr>
        <w:t>, S</w:t>
      </w:r>
      <w:r w:rsidR="00727CEB">
        <w:rPr>
          <w:rFonts w:eastAsia="Times New Roman" w:cstheme="minorHAnsi"/>
          <w:sz w:val="22"/>
          <w:szCs w:val="22"/>
        </w:rPr>
        <w:t>NAP</w:t>
      </w:r>
      <w:r w:rsidRPr="00A67A1E">
        <w:rPr>
          <w:rFonts w:eastAsia="Times New Roman" w:cstheme="minorHAnsi"/>
          <w:sz w:val="22"/>
          <w:szCs w:val="22"/>
        </w:rPr>
        <w:t xml:space="preserve"> &amp; T</w:t>
      </w:r>
      <w:r w:rsidR="00727CEB">
        <w:rPr>
          <w:rFonts w:eastAsia="Times New Roman" w:cstheme="minorHAnsi"/>
          <w:sz w:val="22"/>
          <w:szCs w:val="22"/>
        </w:rPr>
        <w:t xml:space="preserve">ANF </w:t>
      </w:r>
      <w:r w:rsidR="004E1CED">
        <w:rPr>
          <w:rFonts w:eastAsia="Times New Roman" w:cstheme="minorHAnsi"/>
          <w:sz w:val="22"/>
          <w:szCs w:val="22"/>
        </w:rPr>
        <w:t>(65%)</w:t>
      </w:r>
      <w:r w:rsidR="00F949B8">
        <w:rPr>
          <w:rFonts w:eastAsia="Times New Roman" w:cstheme="minorHAnsi"/>
          <w:sz w:val="22"/>
          <w:szCs w:val="22"/>
        </w:rPr>
        <w:t xml:space="preserve"> </w:t>
      </w:r>
      <w:r w:rsidRPr="00A67A1E">
        <w:rPr>
          <w:rFonts w:eastAsia="Times New Roman" w:cstheme="minorHAnsi"/>
          <w:sz w:val="22"/>
          <w:szCs w:val="22"/>
        </w:rPr>
        <w:t>recipients.</w:t>
      </w:r>
      <w:r w:rsidR="00A67A1E">
        <w:rPr>
          <w:rFonts w:eastAsia="Times New Roman" w:cstheme="minorHAnsi"/>
          <w:sz w:val="22"/>
          <w:szCs w:val="22"/>
        </w:rPr>
        <w:t xml:space="preserve">  Other groups, such as disadvantaged Veterans are also highlighted.</w:t>
      </w:r>
      <w:r w:rsidR="006E56D6">
        <w:rPr>
          <w:rFonts w:eastAsia="Times New Roman" w:cstheme="minorHAnsi"/>
          <w:sz w:val="22"/>
          <w:szCs w:val="22"/>
        </w:rPr>
        <w:t xml:space="preserve">  Full list:  </w:t>
      </w:r>
      <w:r w:rsidR="006E56D6" w:rsidRPr="006E56D6">
        <w:rPr>
          <w:rFonts w:eastAsia="Times New Roman" w:cstheme="minorHAnsi"/>
          <w:sz w:val="22"/>
          <w:szCs w:val="22"/>
        </w:rPr>
        <w:t>https://labor.hawaii.gov/wdd/employers/wotc/</w:t>
      </w:r>
    </w:p>
    <w:p w14:paraId="1195C0FA" w14:textId="58B9A4F3" w:rsidR="00507F7D" w:rsidRPr="00A67A1E" w:rsidRDefault="00A67A1E" w:rsidP="00310C04">
      <w:pPr>
        <w:pStyle w:val="ListParagraph"/>
        <w:numPr>
          <w:ilvl w:val="1"/>
          <w:numId w:val="14"/>
        </w:numPr>
        <w:ind w:left="1350" w:hanging="450"/>
        <w:rPr>
          <w:rFonts w:eastAsia="Times New Roman" w:cstheme="minorHAnsi"/>
          <w:sz w:val="22"/>
          <w:szCs w:val="22"/>
        </w:rPr>
      </w:pPr>
      <w:r>
        <w:rPr>
          <w:rFonts w:eastAsia="Times New Roman" w:cstheme="minorHAnsi"/>
          <w:sz w:val="22"/>
          <w:szCs w:val="22"/>
        </w:rPr>
        <w:t xml:space="preserve">Have received support from the Workforce Development Department (WDD) through Jarrett Yip and program support, Duke Olds.  Team is in process with a </w:t>
      </w:r>
      <w:r w:rsidR="008B4593" w:rsidRPr="00A67A1E">
        <w:rPr>
          <w:rFonts w:eastAsia="Times New Roman" w:cstheme="minorHAnsi"/>
          <w:sz w:val="22"/>
          <w:szCs w:val="22"/>
        </w:rPr>
        <w:t>beta test</w:t>
      </w:r>
      <w:r>
        <w:rPr>
          <w:rFonts w:eastAsia="Times New Roman" w:cstheme="minorHAnsi"/>
          <w:sz w:val="22"/>
          <w:szCs w:val="22"/>
        </w:rPr>
        <w:t xml:space="preserve"> system, using a f</w:t>
      </w:r>
      <w:r w:rsidR="001F06A3" w:rsidRPr="00A67A1E">
        <w:rPr>
          <w:rFonts w:eastAsia="Times New Roman" w:cstheme="minorHAnsi"/>
          <w:sz w:val="22"/>
          <w:szCs w:val="22"/>
        </w:rPr>
        <w:t>ile transfer protocol</w:t>
      </w:r>
      <w:r w:rsidR="008B4593" w:rsidRPr="00A67A1E">
        <w:rPr>
          <w:rFonts w:eastAsia="Times New Roman" w:cstheme="minorHAnsi"/>
          <w:sz w:val="22"/>
          <w:szCs w:val="22"/>
        </w:rPr>
        <w:t xml:space="preserve"> that would allow information to be transferred</w:t>
      </w:r>
      <w:r w:rsidR="001F06A3" w:rsidRPr="00A67A1E">
        <w:rPr>
          <w:rFonts w:eastAsia="Times New Roman" w:cstheme="minorHAnsi"/>
          <w:sz w:val="22"/>
          <w:szCs w:val="22"/>
        </w:rPr>
        <w:t xml:space="preserve"> between departments rather than</w:t>
      </w:r>
      <w:r w:rsidR="008B4593" w:rsidRPr="00A67A1E">
        <w:rPr>
          <w:rFonts w:eastAsia="Times New Roman" w:cstheme="minorHAnsi"/>
          <w:sz w:val="22"/>
          <w:szCs w:val="22"/>
        </w:rPr>
        <w:t xml:space="preserve"> having to be </w:t>
      </w:r>
      <w:r>
        <w:rPr>
          <w:rFonts w:eastAsia="Times New Roman" w:cstheme="minorHAnsi"/>
          <w:sz w:val="22"/>
          <w:szCs w:val="22"/>
        </w:rPr>
        <w:t>done m</w:t>
      </w:r>
      <w:r w:rsidR="001F06A3" w:rsidRPr="00A67A1E">
        <w:rPr>
          <w:rFonts w:eastAsia="Times New Roman" w:cstheme="minorHAnsi"/>
          <w:sz w:val="22"/>
          <w:szCs w:val="22"/>
        </w:rPr>
        <w:t xml:space="preserve">anually.  </w:t>
      </w:r>
    </w:p>
    <w:p w14:paraId="04F3537D" w14:textId="442E8212" w:rsidR="00727CEB" w:rsidRPr="00727CEB" w:rsidRDefault="00727CEB" w:rsidP="00310C04">
      <w:pPr>
        <w:pStyle w:val="ListParagraph"/>
        <w:numPr>
          <w:ilvl w:val="1"/>
          <w:numId w:val="14"/>
        </w:numPr>
        <w:ind w:left="1350" w:hanging="450"/>
        <w:rPr>
          <w:rFonts w:eastAsia="Times New Roman" w:cstheme="minorHAnsi"/>
          <w:b/>
          <w:bCs/>
          <w:sz w:val="22"/>
          <w:szCs w:val="22"/>
        </w:rPr>
      </w:pPr>
      <w:r>
        <w:rPr>
          <w:rFonts w:eastAsia="Times New Roman" w:cstheme="minorHAnsi"/>
          <w:sz w:val="22"/>
          <w:szCs w:val="22"/>
        </w:rPr>
        <w:t>The committee chairs</w:t>
      </w:r>
      <w:r w:rsidR="00F949B8">
        <w:rPr>
          <w:rFonts w:eastAsia="Times New Roman" w:cstheme="minorHAnsi"/>
          <w:sz w:val="22"/>
          <w:szCs w:val="22"/>
        </w:rPr>
        <w:t xml:space="preserve"> and WDD staff</w:t>
      </w:r>
      <w:r>
        <w:rPr>
          <w:rFonts w:eastAsia="Times New Roman" w:cstheme="minorHAnsi"/>
          <w:sz w:val="22"/>
          <w:szCs w:val="22"/>
        </w:rPr>
        <w:t xml:space="preserve"> have been looking at other states, ones that have successfully managed their WOTC applications and certificates.  They are (most likely) using advanced technology, including software and data analytics and algorithms to automate both the backlog and future applications.   </w:t>
      </w:r>
    </w:p>
    <w:p w14:paraId="54E4FAC6" w14:textId="77777777" w:rsidR="006E56D6" w:rsidRDefault="006E56D6" w:rsidP="006E56D6">
      <w:pPr>
        <w:rPr>
          <w:rFonts w:eastAsia="Times New Roman" w:cstheme="minorHAnsi"/>
          <w:b/>
          <w:bCs/>
          <w:sz w:val="22"/>
          <w:szCs w:val="22"/>
        </w:rPr>
      </w:pPr>
    </w:p>
    <w:p w14:paraId="12534B00" w14:textId="6F756554" w:rsidR="006E56D6" w:rsidRPr="006E56D6" w:rsidRDefault="00727CEB" w:rsidP="006E56D6">
      <w:pPr>
        <w:rPr>
          <w:rFonts w:eastAsia="Times New Roman" w:cstheme="minorHAnsi"/>
          <w:sz w:val="22"/>
          <w:szCs w:val="22"/>
        </w:rPr>
      </w:pPr>
      <w:r w:rsidRPr="006E56D6">
        <w:rPr>
          <w:rFonts w:eastAsia="Times New Roman" w:cstheme="minorHAnsi"/>
          <w:b/>
          <w:bCs/>
          <w:sz w:val="22"/>
          <w:szCs w:val="22"/>
        </w:rPr>
        <w:t xml:space="preserve">Future State: </w:t>
      </w:r>
      <w:r w:rsidR="007E164A" w:rsidRPr="006E56D6">
        <w:rPr>
          <w:rFonts w:eastAsia="Times New Roman" w:cstheme="minorHAnsi"/>
          <w:sz w:val="22"/>
          <w:szCs w:val="22"/>
        </w:rPr>
        <w:t xml:space="preserve">Both </w:t>
      </w:r>
      <w:r w:rsidRPr="006E56D6">
        <w:rPr>
          <w:rFonts w:eastAsia="Times New Roman" w:cstheme="minorHAnsi"/>
          <w:sz w:val="22"/>
          <w:szCs w:val="22"/>
        </w:rPr>
        <w:t xml:space="preserve">CDL and WOTC projects </w:t>
      </w:r>
      <w:r w:rsidR="007E164A" w:rsidRPr="006E56D6">
        <w:rPr>
          <w:rFonts w:eastAsia="Times New Roman" w:cstheme="minorHAnsi"/>
          <w:sz w:val="22"/>
          <w:szCs w:val="22"/>
        </w:rPr>
        <w:t>are ongoing and need to be reviewe</w:t>
      </w:r>
      <w:r w:rsidR="008B4593" w:rsidRPr="006E56D6">
        <w:rPr>
          <w:rFonts w:eastAsia="Times New Roman" w:cstheme="minorHAnsi"/>
          <w:sz w:val="22"/>
          <w:szCs w:val="22"/>
        </w:rPr>
        <w:t>d/monitored</w:t>
      </w:r>
      <w:r w:rsidR="007E164A" w:rsidRPr="006E56D6">
        <w:rPr>
          <w:rFonts w:eastAsia="Times New Roman" w:cstheme="minorHAnsi"/>
          <w:sz w:val="22"/>
          <w:szCs w:val="22"/>
        </w:rPr>
        <w:t xml:space="preserve"> on a consistent basis.  Benchmarks need</w:t>
      </w:r>
      <w:r w:rsidR="008B4593" w:rsidRPr="006E56D6">
        <w:rPr>
          <w:rFonts w:eastAsia="Times New Roman" w:cstheme="minorHAnsi"/>
          <w:sz w:val="22"/>
          <w:szCs w:val="22"/>
        </w:rPr>
        <w:t xml:space="preserve"> </w:t>
      </w:r>
      <w:r w:rsidRPr="006E56D6">
        <w:rPr>
          <w:rFonts w:eastAsia="Times New Roman" w:cstheme="minorHAnsi"/>
          <w:sz w:val="22"/>
          <w:szCs w:val="22"/>
        </w:rPr>
        <w:t>to be placed in</w:t>
      </w:r>
      <w:r w:rsidR="008B4593" w:rsidRPr="006E56D6">
        <w:rPr>
          <w:rFonts w:eastAsia="Times New Roman" w:cstheme="minorHAnsi"/>
          <w:sz w:val="22"/>
          <w:szCs w:val="22"/>
        </w:rPr>
        <w:t xml:space="preserve"> order </w:t>
      </w:r>
      <w:r w:rsidR="00911AAC" w:rsidRPr="006E56D6">
        <w:rPr>
          <w:rFonts w:eastAsia="Times New Roman" w:cstheme="minorHAnsi"/>
          <w:sz w:val="22"/>
          <w:szCs w:val="22"/>
        </w:rPr>
        <w:t>to deliver a meaningful outcome.</w:t>
      </w:r>
      <w:r w:rsidR="006E56D6" w:rsidRPr="006E56D6">
        <w:rPr>
          <w:rFonts w:eastAsia="Times New Roman" w:cstheme="minorHAnsi"/>
          <w:sz w:val="22"/>
          <w:szCs w:val="22"/>
        </w:rPr>
        <w:t xml:space="preserve"> Suggest our committee partner up with the other committees in order to develop a more unified game plan.</w:t>
      </w:r>
    </w:p>
    <w:p w14:paraId="59164C4C" w14:textId="77777777" w:rsidR="006E56D6" w:rsidRDefault="006E56D6" w:rsidP="006E56D6">
      <w:pPr>
        <w:rPr>
          <w:rFonts w:eastAsia="Times New Roman" w:cstheme="minorHAnsi"/>
          <w:sz w:val="22"/>
          <w:szCs w:val="22"/>
        </w:rPr>
      </w:pPr>
    </w:p>
    <w:p w14:paraId="02FD5086" w14:textId="74AB0B78" w:rsidR="00C27141" w:rsidRPr="003F1120" w:rsidRDefault="006E56D6">
      <w:pPr>
        <w:rPr>
          <w:rFonts w:eastAsia="Times New Roman" w:cstheme="minorHAnsi"/>
          <w:sz w:val="22"/>
          <w:szCs w:val="22"/>
        </w:rPr>
      </w:pPr>
      <w:r w:rsidRPr="006E56D6">
        <w:rPr>
          <w:rFonts w:eastAsia="Times New Roman" w:cstheme="minorHAnsi"/>
          <w:sz w:val="22"/>
          <w:szCs w:val="22"/>
        </w:rPr>
        <w:t>We would request the State of Hawaii look at ways to bolster both programs, including the addition of sites that can train drivers.  Also, the purchase and implementation of new tech and software to aid the departments handling the WOTC tremendous backlog and continuous applications.</w:t>
      </w:r>
    </w:p>
    <w:sectPr w:rsidR="00C27141" w:rsidRPr="003F1120" w:rsidSect="000809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2D0"/>
    <w:multiLevelType w:val="hybridMultilevel"/>
    <w:tmpl w:val="6C9AE51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9B04E5"/>
    <w:multiLevelType w:val="hybridMultilevel"/>
    <w:tmpl w:val="C44AE4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59A70AD"/>
    <w:multiLevelType w:val="hybridMultilevel"/>
    <w:tmpl w:val="B604263E"/>
    <w:lvl w:ilvl="0" w:tplc="D642553A">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 w15:restartNumberingAfterBreak="0">
    <w:nsid w:val="15BA4258"/>
    <w:multiLevelType w:val="hybridMultilevel"/>
    <w:tmpl w:val="F10E24BA"/>
    <w:lvl w:ilvl="0" w:tplc="FFFFFFFF">
      <w:start w:val="1"/>
      <w:numFmt w:val="bullet"/>
      <w:lvlText w:val=""/>
      <w:lvlJc w:val="left"/>
      <w:pPr>
        <w:ind w:left="2160" w:hanging="360"/>
      </w:pPr>
      <w:rPr>
        <w:rFonts w:ascii="Symbol" w:hAnsi="Symbol" w:hint="default"/>
      </w:rPr>
    </w:lvl>
    <w:lvl w:ilvl="1" w:tplc="D642553A">
      <w:start w:val="1"/>
      <w:numFmt w:val="bullet"/>
      <w:lvlText w:val=""/>
      <w:lvlJc w:val="left"/>
      <w:pPr>
        <w:ind w:left="2160" w:hanging="360"/>
      </w:pPr>
      <w:rPr>
        <w:rFonts w:ascii="Symbol" w:hAnsi="Symbol"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 w15:restartNumberingAfterBreak="0">
    <w:nsid w:val="178C786A"/>
    <w:multiLevelType w:val="hybridMultilevel"/>
    <w:tmpl w:val="AD842F0E"/>
    <w:lvl w:ilvl="0" w:tplc="E8408048">
      <w:start w:val="1"/>
      <w:numFmt w:val="decimal"/>
      <w:lvlText w:val="%1."/>
      <w:lvlJc w:val="left"/>
      <w:pPr>
        <w:ind w:left="1100" w:hanging="380"/>
      </w:pPr>
      <w:rPr>
        <w:rFonts w:ascii="Helvetica" w:hAnsi="Helvetica" w:hint="default"/>
        <w:color w:val="000000"/>
        <w:sz w:val="2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CB3FB8"/>
    <w:multiLevelType w:val="hybridMultilevel"/>
    <w:tmpl w:val="FC1676B2"/>
    <w:lvl w:ilvl="0" w:tplc="D642553A">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 w15:restartNumberingAfterBreak="0">
    <w:nsid w:val="1DA44F00"/>
    <w:multiLevelType w:val="hybridMultilevel"/>
    <w:tmpl w:val="DD14D6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CF07C0"/>
    <w:multiLevelType w:val="hybridMultilevel"/>
    <w:tmpl w:val="3EC2FF04"/>
    <w:lvl w:ilvl="0" w:tplc="D642553A">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8" w15:restartNumberingAfterBreak="0">
    <w:nsid w:val="38500D36"/>
    <w:multiLevelType w:val="hybridMultilevel"/>
    <w:tmpl w:val="A3102BCA"/>
    <w:lvl w:ilvl="0" w:tplc="D642553A">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9" w15:restartNumberingAfterBreak="0">
    <w:nsid w:val="44081F1B"/>
    <w:multiLevelType w:val="hybridMultilevel"/>
    <w:tmpl w:val="D054A4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F1B7DB5"/>
    <w:multiLevelType w:val="hybridMultilevel"/>
    <w:tmpl w:val="CCEE7B80"/>
    <w:lvl w:ilvl="0" w:tplc="B9B6229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CC217D"/>
    <w:multiLevelType w:val="hybridMultilevel"/>
    <w:tmpl w:val="924269EC"/>
    <w:lvl w:ilvl="0" w:tplc="FFFFFFFF">
      <w:start w:val="1"/>
      <w:numFmt w:val="bullet"/>
      <w:lvlText w:val=""/>
      <w:lvlJc w:val="left"/>
      <w:pPr>
        <w:ind w:left="2160" w:hanging="360"/>
      </w:pPr>
      <w:rPr>
        <w:rFonts w:ascii="Symbol" w:hAnsi="Symbol" w:hint="default"/>
      </w:rPr>
    </w:lvl>
    <w:lvl w:ilvl="1" w:tplc="D642553A">
      <w:start w:val="1"/>
      <w:numFmt w:val="bullet"/>
      <w:lvlText w:val=""/>
      <w:lvlJc w:val="left"/>
      <w:pPr>
        <w:ind w:left="2160" w:hanging="360"/>
      </w:pPr>
      <w:rPr>
        <w:rFonts w:ascii="Symbol" w:hAnsi="Symbol"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2" w15:restartNumberingAfterBreak="0">
    <w:nsid w:val="5F312378"/>
    <w:multiLevelType w:val="hybridMultilevel"/>
    <w:tmpl w:val="EFCACE3E"/>
    <w:lvl w:ilvl="0" w:tplc="D642553A">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3" w15:restartNumberingAfterBreak="0">
    <w:nsid w:val="73B653B9"/>
    <w:multiLevelType w:val="hybridMultilevel"/>
    <w:tmpl w:val="B866CF84"/>
    <w:lvl w:ilvl="0" w:tplc="FFFFFFFF">
      <w:start w:val="1"/>
      <w:numFmt w:val="bullet"/>
      <w:lvlText w:val=""/>
      <w:lvlJc w:val="left"/>
      <w:pPr>
        <w:ind w:left="720" w:hanging="360"/>
      </w:pPr>
      <w:rPr>
        <w:rFonts w:ascii="Symbol" w:hAnsi="Symbol" w:hint="default"/>
        <w:color w:val="auto"/>
      </w:rPr>
    </w:lvl>
    <w:lvl w:ilvl="1" w:tplc="D642553A">
      <w:start w:val="1"/>
      <w:numFmt w:val="bullet"/>
      <w:lvlText w:val=""/>
      <w:lvlJc w:val="left"/>
      <w:pPr>
        <w:ind w:left="21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B72037"/>
    <w:multiLevelType w:val="hybridMultilevel"/>
    <w:tmpl w:val="5BBE004A"/>
    <w:lvl w:ilvl="0" w:tplc="D642553A">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15:restartNumberingAfterBreak="0">
    <w:nsid w:val="7E0D0753"/>
    <w:multiLevelType w:val="hybridMultilevel"/>
    <w:tmpl w:val="7A0E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F5628"/>
    <w:multiLevelType w:val="hybridMultilevel"/>
    <w:tmpl w:val="F482C26E"/>
    <w:lvl w:ilvl="0" w:tplc="D642553A">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num w:numId="1" w16cid:durableId="1574388479">
    <w:abstractNumId w:val="0"/>
  </w:num>
  <w:num w:numId="2" w16cid:durableId="7369896">
    <w:abstractNumId w:val="4"/>
  </w:num>
  <w:num w:numId="3" w16cid:durableId="1059330376">
    <w:abstractNumId w:val="15"/>
  </w:num>
  <w:num w:numId="4" w16cid:durableId="1455296116">
    <w:abstractNumId w:val="6"/>
  </w:num>
  <w:num w:numId="5" w16cid:durableId="442265745">
    <w:abstractNumId w:val="1"/>
  </w:num>
  <w:num w:numId="6" w16cid:durableId="304310813">
    <w:abstractNumId w:val="9"/>
  </w:num>
  <w:num w:numId="7" w16cid:durableId="1955407293">
    <w:abstractNumId w:val="12"/>
  </w:num>
  <w:num w:numId="8" w16cid:durableId="2066752937">
    <w:abstractNumId w:val="5"/>
  </w:num>
  <w:num w:numId="9" w16cid:durableId="2120372400">
    <w:abstractNumId w:val="8"/>
  </w:num>
  <w:num w:numId="10" w16cid:durableId="1094667960">
    <w:abstractNumId w:val="7"/>
  </w:num>
  <w:num w:numId="11" w16cid:durableId="1166094735">
    <w:abstractNumId w:val="16"/>
  </w:num>
  <w:num w:numId="12" w16cid:durableId="1566331566">
    <w:abstractNumId w:val="10"/>
  </w:num>
  <w:num w:numId="13" w16cid:durableId="911815354">
    <w:abstractNumId w:val="14"/>
  </w:num>
  <w:num w:numId="14" w16cid:durableId="1512180115">
    <w:abstractNumId w:val="3"/>
  </w:num>
  <w:num w:numId="15" w16cid:durableId="1941374925">
    <w:abstractNumId w:val="13"/>
  </w:num>
  <w:num w:numId="16" w16cid:durableId="1746681390">
    <w:abstractNumId w:val="11"/>
  </w:num>
  <w:num w:numId="17" w16cid:durableId="2095853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E62"/>
    <w:rsid w:val="00046BED"/>
    <w:rsid w:val="000809DC"/>
    <w:rsid w:val="000F159A"/>
    <w:rsid w:val="00101D4D"/>
    <w:rsid w:val="001254AE"/>
    <w:rsid w:val="001F06A3"/>
    <w:rsid w:val="001F0ACC"/>
    <w:rsid w:val="002300C4"/>
    <w:rsid w:val="00283E62"/>
    <w:rsid w:val="00310C04"/>
    <w:rsid w:val="003F1120"/>
    <w:rsid w:val="003F2530"/>
    <w:rsid w:val="00403828"/>
    <w:rsid w:val="004E1CED"/>
    <w:rsid w:val="005024A7"/>
    <w:rsid w:val="00507F7D"/>
    <w:rsid w:val="00624B7B"/>
    <w:rsid w:val="006B243E"/>
    <w:rsid w:val="006E56D6"/>
    <w:rsid w:val="00727CEB"/>
    <w:rsid w:val="00757A94"/>
    <w:rsid w:val="00761372"/>
    <w:rsid w:val="007E164A"/>
    <w:rsid w:val="007F52FE"/>
    <w:rsid w:val="008B4593"/>
    <w:rsid w:val="008D4593"/>
    <w:rsid w:val="00911AAC"/>
    <w:rsid w:val="00915E9C"/>
    <w:rsid w:val="00956C30"/>
    <w:rsid w:val="0096675E"/>
    <w:rsid w:val="009A3468"/>
    <w:rsid w:val="009F7034"/>
    <w:rsid w:val="00A04086"/>
    <w:rsid w:val="00A14C42"/>
    <w:rsid w:val="00A42437"/>
    <w:rsid w:val="00A67A1E"/>
    <w:rsid w:val="00AD1CAA"/>
    <w:rsid w:val="00AD57DA"/>
    <w:rsid w:val="00AF698B"/>
    <w:rsid w:val="00C04CDA"/>
    <w:rsid w:val="00C26C3B"/>
    <w:rsid w:val="00D401E1"/>
    <w:rsid w:val="00D87058"/>
    <w:rsid w:val="00D87C54"/>
    <w:rsid w:val="00ED778D"/>
    <w:rsid w:val="00EE0D0A"/>
    <w:rsid w:val="00F04B81"/>
    <w:rsid w:val="00F94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AD217"/>
  <w14:defaultImageDpi w14:val="32767"/>
  <w15:chartTrackingRefBased/>
  <w15:docId w15:val="{D6C7536B-56A6-304F-9AF7-1E490AB5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283E62"/>
  </w:style>
  <w:style w:type="character" w:customStyle="1" w:styleId="apple-converted-space">
    <w:name w:val="apple-converted-space"/>
    <w:basedOn w:val="DefaultParagraphFont"/>
    <w:rsid w:val="00283E62"/>
  </w:style>
  <w:style w:type="character" w:styleId="Hyperlink">
    <w:name w:val="Hyperlink"/>
    <w:basedOn w:val="DefaultParagraphFont"/>
    <w:uiPriority w:val="99"/>
    <w:semiHidden/>
    <w:unhideWhenUsed/>
    <w:rsid w:val="00283E62"/>
    <w:rPr>
      <w:color w:val="0000FF"/>
      <w:u w:val="single"/>
    </w:rPr>
  </w:style>
  <w:style w:type="paragraph" w:styleId="ListParagraph">
    <w:name w:val="List Paragraph"/>
    <w:basedOn w:val="Normal"/>
    <w:uiPriority w:val="34"/>
    <w:qFormat/>
    <w:rsid w:val="00283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71">
      <w:bodyDiv w:val="1"/>
      <w:marLeft w:val="0"/>
      <w:marRight w:val="0"/>
      <w:marTop w:val="0"/>
      <w:marBottom w:val="0"/>
      <w:divBdr>
        <w:top w:val="none" w:sz="0" w:space="0" w:color="auto"/>
        <w:left w:val="none" w:sz="0" w:space="0" w:color="auto"/>
        <w:bottom w:val="none" w:sz="0" w:space="0" w:color="auto"/>
        <w:right w:val="none" w:sz="0" w:space="0" w:color="auto"/>
      </w:divBdr>
    </w:div>
    <w:div w:id="966475728">
      <w:bodyDiv w:val="1"/>
      <w:marLeft w:val="0"/>
      <w:marRight w:val="0"/>
      <w:marTop w:val="0"/>
      <w:marBottom w:val="0"/>
      <w:divBdr>
        <w:top w:val="none" w:sz="0" w:space="0" w:color="auto"/>
        <w:left w:val="none" w:sz="0" w:space="0" w:color="auto"/>
        <w:bottom w:val="none" w:sz="0" w:space="0" w:color="auto"/>
        <w:right w:val="none" w:sz="0" w:space="0" w:color="auto"/>
      </w:divBdr>
      <w:divsChild>
        <w:div w:id="17314404">
          <w:marLeft w:val="0"/>
          <w:marRight w:val="0"/>
          <w:marTop w:val="0"/>
          <w:marBottom w:val="0"/>
          <w:divBdr>
            <w:top w:val="none" w:sz="0" w:space="0" w:color="auto"/>
            <w:left w:val="none" w:sz="0" w:space="0" w:color="auto"/>
            <w:bottom w:val="none" w:sz="0" w:space="0" w:color="auto"/>
            <w:right w:val="none" w:sz="0" w:space="0" w:color="auto"/>
          </w:divBdr>
          <w:divsChild>
            <w:div w:id="916866703">
              <w:marLeft w:val="0"/>
              <w:marRight w:val="0"/>
              <w:marTop w:val="0"/>
              <w:marBottom w:val="0"/>
              <w:divBdr>
                <w:top w:val="none" w:sz="0" w:space="0" w:color="auto"/>
                <w:left w:val="none" w:sz="0" w:space="0" w:color="auto"/>
                <w:bottom w:val="none" w:sz="0" w:space="0" w:color="auto"/>
                <w:right w:val="none" w:sz="0" w:space="0" w:color="auto"/>
              </w:divBdr>
              <w:divsChild>
                <w:div w:id="977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7494">
      <w:bodyDiv w:val="1"/>
      <w:marLeft w:val="0"/>
      <w:marRight w:val="0"/>
      <w:marTop w:val="0"/>
      <w:marBottom w:val="0"/>
      <w:divBdr>
        <w:top w:val="none" w:sz="0" w:space="0" w:color="auto"/>
        <w:left w:val="none" w:sz="0" w:space="0" w:color="auto"/>
        <w:bottom w:val="none" w:sz="0" w:space="0" w:color="auto"/>
        <w:right w:val="none" w:sz="0" w:space="0" w:color="auto"/>
      </w:divBdr>
    </w:div>
    <w:div w:id="1324118259">
      <w:bodyDiv w:val="1"/>
      <w:marLeft w:val="0"/>
      <w:marRight w:val="0"/>
      <w:marTop w:val="0"/>
      <w:marBottom w:val="0"/>
      <w:divBdr>
        <w:top w:val="none" w:sz="0" w:space="0" w:color="auto"/>
        <w:left w:val="none" w:sz="0" w:space="0" w:color="auto"/>
        <w:bottom w:val="none" w:sz="0" w:space="0" w:color="auto"/>
        <w:right w:val="none" w:sz="0" w:space="0" w:color="auto"/>
      </w:divBdr>
      <w:divsChild>
        <w:div w:id="2003000518">
          <w:marLeft w:val="0"/>
          <w:marRight w:val="0"/>
          <w:marTop w:val="0"/>
          <w:marBottom w:val="0"/>
          <w:divBdr>
            <w:top w:val="none" w:sz="0" w:space="0" w:color="auto"/>
            <w:left w:val="none" w:sz="0" w:space="0" w:color="auto"/>
            <w:bottom w:val="none" w:sz="0" w:space="0" w:color="auto"/>
            <w:right w:val="none" w:sz="0" w:space="0" w:color="auto"/>
          </w:divBdr>
          <w:divsChild>
            <w:div w:id="1253395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418374">
                  <w:marLeft w:val="0"/>
                  <w:marRight w:val="0"/>
                  <w:marTop w:val="0"/>
                  <w:marBottom w:val="0"/>
                  <w:divBdr>
                    <w:top w:val="none" w:sz="0" w:space="0" w:color="auto"/>
                    <w:left w:val="none" w:sz="0" w:space="0" w:color="auto"/>
                    <w:bottom w:val="none" w:sz="0" w:space="0" w:color="auto"/>
                    <w:right w:val="none" w:sz="0" w:space="0" w:color="auto"/>
                  </w:divBdr>
                  <w:divsChild>
                    <w:div w:id="17630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4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515584">
                  <w:marLeft w:val="0"/>
                  <w:marRight w:val="0"/>
                  <w:marTop w:val="0"/>
                  <w:marBottom w:val="0"/>
                  <w:divBdr>
                    <w:top w:val="none" w:sz="0" w:space="0" w:color="auto"/>
                    <w:left w:val="none" w:sz="0" w:space="0" w:color="auto"/>
                    <w:bottom w:val="none" w:sz="0" w:space="0" w:color="auto"/>
                    <w:right w:val="none" w:sz="0" w:space="0" w:color="auto"/>
                  </w:divBdr>
                  <w:divsChild>
                    <w:div w:id="19984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77368">
              <w:marLeft w:val="0"/>
              <w:marRight w:val="0"/>
              <w:marTop w:val="0"/>
              <w:marBottom w:val="0"/>
              <w:divBdr>
                <w:top w:val="none" w:sz="0" w:space="0" w:color="auto"/>
                <w:left w:val="none" w:sz="0" w:space="0" w:color="auto"/>
                <w:bottom w:val="none" w:sz="0" w:space="0" w:color="auto"/>
                <w:right w:val="none" w:sz="0" w:space="0" w:color="auto"/>
              </w:divBdr>
            </w:div>
          </w:divsChild>
        </w:div>
        <w:div w:id="685401116">
          <w:marLeft w:val="0"/>
          <w:marRight w:val="0"/>
          <w:marTop w:val="0"/>
          <w:marBottom w:val="0"/>
          <w:divBdr>
            <w:top w:val="none" w:sz="0" w:space="0" w:color="auto"/>
            <w:left w:val="none" w:sz="0" w:space="0" w:color="auto"/>
            <w:bottom w:val="none" w:sz="0" w:space="0" w:color="auto"/>
            <w:right w:val="none" w:sz="0" w:space="0" w:color="auto"/>
          </w:divBdr>
        </w:div>
        <w:div w:id="966012319">
          <w:marLeft w:val="0"/>
          <w:marRight w:val="0"/>
          <w:marTop w:val="0"/>
          <w:marBottom w:val="0"/>
          <w:divBdr>
            <w:top w:val="none" w:sz="0" w:space="0" w:color="auto"/>
            <w:left w:val="none" w:sz="0" w:space="0" w:color="auto"/>
            <w:bottom w:val="none" w:sz="0" w:space="0" w:color="auto"/>
            <w:right w:val="none" w:sz="0" w:space="0" w:color="auto"/>
          </w:divBdr>
        </w:div>
        <w:div w:id="1289244733">
          <w:marLeft w:val="0"/>
          <w:marRight w:val="0"/>
          <w:marTop w:val="0"/>
          <w:marBottom w:val="0"/>
          <w:divBdr>
            <w:top w:val="none" w:sz="0" w:space="0" w:color="auto"/>
            <w:left w:val="none" w:sz="0" w:space="0" w:color="auto"/>
            <w:bottom w:val="none" w:sz="0" w:space="0" w:color="auto"/>
            <w:right w:val="none" w:sz="0" w:space="0" w:color="auto"/>
          </w:divBdr>
        </w:div>
        <w:div w:id="1257520723">
          <w:marLeft w:val="0"/>
          <w:marRight w:val="0"/>
          <w:marTop w:val="0"/>
          <w:marBottom w:val="0"/>
          <w:divBdr>
            <w:top w:val="none" w:sz="0" w:space="0" w:color="auto"/>
            <w:left w:val="none" w:sz="0" w:space="0" w:color="auto"/>
            <w:bottom w:val="none" w:sz="0" w:space="0" w:color="auto"/>
            <w:right w:val="none" w:sz="0" w:space="0" w:color="auto"/>
          </w:divBdr>
        </w:div>
        <w:div w:id="2120561019">
          <w:marLeft w:val="0"/>
          <w:marRight w:val="0"/>
          <w:marTop w:val="0"/>
          <w:marBottom w:val="0"/>
          <w:divBdr>
            <w:top w:val="none" w:sz="0" w:space="0" w:color="auto"/>
            <w:left w:val="none" w:sz="0" w:space="0" w:color="auto"/>
            <w:bottom w:val="none" w:sz="0" w:space="0" w:color="auto"/>
            <w:right w:val="none" w:sz="0" w:space="0" w:color="auto"/>
          </w:divBdr>
        </w:div>
        <w:div w:id="1276526093">
          <w:marLeft w:val="0"/>
          <w:marRight w:val="0"/>
          <w:marTop w:val="0"/>
          <w:marBottom w:val="0"/>
          <w:divBdr>
            <w:top w:val="none" w:sz="0" w:space="0" w:color="auto"/>
            <w:left w:val="none" w:sz="0" w:space="0" w:color="auto"/>
            <w:bottom w:val="none" w:sz="0" w:space="0" w:color="auto"/>
            <w:right w:val="none" w:sz="0" w:space="0" w:color="auto"/>
          </w:divBdr>
        </w:div>
        <w:div w:id="345443334">
          <w:marLeft w:val="0"/>
          <w:marRight w:val="0"/>
          <w:marTop w:val="0"/>
          <w:marBottom w:val="0"/>
          <w:divBdr>
            <w:top w:val="none" w:sz="0" w:space="0" w:color="auto"/>
            <w:left w:val="none" w:sz="0" w:space="0" w:color="auto"/>
            <w:bottom w:val="none" w:sz="0" w:space="0" w:color="auto"/>
            <w:right w:val="none" w:sz="0" w:space="0" w:color="auto"/>
          </w:divBdr>
        </w:div>
        <w:div w:id="1618633273">
          <w:marLeft w:val="0"/>
          <w:marRight w:val="0"/>
          <w:marTop w:val="0"/>
          <w:marBottom w:val="0"/>
          <w:divBdr>
            <w:top w:val="none" w:sz="0" w:space="0" w:color="auto"/>
            <w:left w:val="none" w:sz="0" w:space="0" w:color="auto"/>
            <w:bottom w:val="none" w:sz="0" w:space="0" w:color="auto"/>
            <w:right w:val="none" w:sz="0" w:space="0" w:color="auto"/>
          </w:divBdr>
        </w:div>
        <w:div w:id="229465450">
          <w:marLeft w:val="0"/>
          <w:marRight w:val="0"/>
          <w:marTop w:val="0"/>
          <w:marBottom w:val="0"/>
          <w:divBdr>
            <w:top w:val="none" w:sz="0" w:space="0" w:color="auto"/>
            <w:left w:val="none" w:sz="0" w:space="0" w:color="auto"/>
            <w:bottom w:val="none" w:sz="0" w:space="0" w:color="auto"/>
            <w:right w:val="none" w:sz="0" w:space="0" w:color="auto"/>
          </w:divBdr>
          <w:divsChild>
            <w:div w:id="1963262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384655">
                  <w:marLeft w:val="0"/>
                  <w:marRight w:val="0"/>
                  <w:marTop w:val="0"/>
                  <w:marBottom w:val="0"/>
                  <w:divBdr>
                    <w:top w:val="none" w:sz="0" w:space="0" w:color="auto"/>
                    <w:left w:val="none" w:sz="0" w:space="0" w:color="auto"/>
                    <w:bottom w:val="none" w:sz="0" w:space="0" w:color="auto"/>
                    <w:right w:val="none" w:sz="0" w:space="0" w:color="auto"/>
                  </w:divBdr>
                  <w:divsChild>
                    <w:div w:id="134166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Tatsumura</dc:creator>
  <cp:keywords/>
  <dc:description/>
  <cp:lastModifiedBy>Kawamura, Daven F</cp:lastModifiedBy>
  <cp:revision>2</cp:revision>
  <cp:lastPrinted>2023-03-02T19:30:00Z</cp:lastPrinted>
  <dcterms:created xsi:type="dcterms:W3CDTF">2023-03-13T23:21:00Z</dcterms:created>
  <dcterms:modified xsi:type="dcterms:W3CDTF">2023-03-13T23:21:00Z</dcterms:modified>
</cp:coreProperties>
</file>